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E" w:rsidRPr="00B00CDE" w:rsidRDefault="00B00CDE" w:rsidP="00767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своих правах на выплаты узнайте в Личном кабинете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На сайте ПФР появился новый электронный сервис, позволяющий узнать о праве на получение социальных услуг.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Узнать о праве на НСУ (набор соц</w:t>
      </w:r>
      <w:r w:rsidR="0099191F">
        <w:t xml:space="preserve">иальных </w:t>
      </w:r>
      <w:r w:rsidRPr="00B00CDE">
        <w:t xml:space="preserve">услуг) сегодня достаточно просто – Личный кабинет на сайте ПФР дополнился новым электронным сервисом, который позволяет получить в режиме </w:t>
      </w:r>
      <w:proofErr w:type="spellStart"/>
      <w:r w:rsidRPr="00B00CDE">
        <w:t>онлайн</w:t>
      </w:r>
      <w:proofErr w:type="spellEnd"/>
      <w:r w:rsidRPr="00B00CDE">
        <w:t xml:space="preserve"> справку (выписку) для информации о праве на получение набора </w:t>
      </w:r>
      <w:proofErr w:type="spellStart"/>
      <w:r w:rsidRPr="00B00CDE">
        <w:t>соцуслуг</w:t>
      </w:r>
      <w:proofErr w:type="spellEnd"/>
      <w:r w:rsidRPr="00B00CDE">
        <w:t>.</w:t>
      </w:r>
      <w:r w:rsidR="0099191F">
        <w:t xml:space="preserve"> В УПФР в </w:t>
      </w:r>
      <w:proofErr w:type="spellStart"/>
      <w:r w:rsidR="0099191F">
        <w:t>Мухоршибирском</w:t>
      </w:r>
      <w:proofErr w:type="spellEnd"/>
      <w:r w:rsidR="0099191F">
        <w:t xml:space="preserve"> районе на текущий момент право на НСУ имеют 2787 человек.</w:t>
      </w:r>
    </w:p>
    <w:p w:rsidR="0099191F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Органы ПФР могут также предоставить гражданам в территориальном управлении ПФР справку  о праве на получение НСУ, которая заверяется при выдаче подписью и печатью. В справке указывается категория льготника, срок назначения ЕДВ, а также социальные услуги (услуга), на которые гражданин имеет право. Данная справка предъявляется в железнодорожных кассах пригородного сообщения, а также в лечебно-профилактические учреждения до момента внесения данных по льготнику в Регистр лиц, имеющих право на услуги.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Напомним, что право на «</w:t>
      </w:r>
      <w:proofErr w:type="spellStart"/>
      <w:r w:rsidRPr="00B00CDE">
        <w:t>соцпакет</w:t>
      </w:r>
      <w:proofErr w:type="spellEnd"/>
      <w:r w:rsidRPr="00B00CDE">
        <w:t>» имеют федеральные льготники, которым установлена ежемесячная денежная выплата. К их числу относятся: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инвалиды и участники Великой Отечественной войны, ветераны боевых действий и члены их семей;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инвалиды 1,2,3 группы, дети-инвалиды, инвалиды с детства;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граждане, награжденные знаком «Жителю блокадного Ленинграда»;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бывшие несовершеннолетние узники фашизма;</w:t>
      </w:r>
    </w:p>
    <w:p w:rsidR="00B00CDE" w:rsidRDefault="00B00CDE" w:rsidP="00767EC9">
      <w:pPr>
        <w:pStyle w:val="a3"/>
        <w:spacing w:before="0" w:beforeAutospacing="0" w:after="0" w:afterAutospacing="0"/>
        <w:jc w:val="both"/>
      </w:pPr>
      <w:r w:rsidRPr="00B00CDE">
        <w:t>граждане, пострадавшие вследствие радиационных аварий и техногенных катастроф, и члены их семей.</w:t>
      </w:r>
    </w:p>
    <w:p w:rsidR="00767EC9" w:rsidRDefault="00767EC9" w:rsidP="00767EC9">
      <w:pPr>
        <w:pStyle w:val="a3"/>
        <w:spacing w:before="0" w:beforeAutospacing="0" w:after="0" w:afterAutospacing="0"/>
        <w:jc w:val="both"/>
      </w:pPr>
      <w:r>
        <w:t xml:space="preserve">С 01.02.2020 размер набора </w:t>
      </w:r>
      <w:proofErr w:type="spellStart"/>
      <w:r w:rsidRPr="00767EC9">
        <w:t>набора</w:t>
      </w:r>
      <w:proofErr w:type="spellEnd"/>
      <w:r w:rsidRPr="00767EC9">
        <w:t xml:space="preserve"> социальных услуг</w:t>
      </w:r>
      <w:r w:rsidR="0032533B">
        <w:t xml:space="preserve"> </w:t>
      </w:r>
      <w:r>
        <w:t>составляет 1155,06 рублей, в том числе:</w:t>
      </w:r>
    </w:p>
    <w:p w:rsidR="00767EC9" w:rsidRDefault="00767EC9" w:rsidP="00767EC9">
      <w:pPr>
        <w:pStyle w:val="a3"/>
        <w:spacing w:before="0" w:beforeAutospacing="0" w:after="0" w:afterAutospacing="0"/>
        <w:jc w:val="both"/>
      </w:pPr>
      <w:r>
        <w:t>- 889,66 руб. - стоимость предоставления услуги в виде лекарственного обеспечения;</w:t>
      </w:r>
    </w:p>
    <w:p w:rsidR="00767EC9" w:rsidRDefault="00767EC9" w:rsidP="00767EC9">
      <w:pPr>
        <w:pStyle w:val="a3"/>
        <w:spacing w:before="0" w:beforeAutospacing="0" w:after="0" w:afterAutospacing="0"/>
        <w:jc w:val="both"/>
      </w:pPr>
      <w:r>
        <w:t>-  137,63 руб. - стоимость предоставления санаторно-курортного лечения;</w:t>
      </w:r>
    </w:p>
    <w:p w:rsidR="00767EC9" w:rsidRDefault="00767EC9" w:rsidP="00767EC9">
      <w:pPr>
        <w:pStyle w:val="a3"/>
        <w:spacing w:before="0" w:beforeAutospacing="0" w:after="0" w:afterAutospacing="0"/>
        <w:jc w:val="both"/>
      </w:pPr>
      <w:r>
        <w:t>- 127,77 руб. - стоимость предоставления услуги на прое</w:t>
      </w:r>
      <w:proofErr w:type="gramStart"/>
      <w:r>
        <w:t>зд в пр</w:t>
      </w:r>
      <w:proofErr w:type="gramEnd"/>
      <w:r>
        <w:t>игородном железнодорожном транспорте, а также в междугородном транспорте к месту лечения и обратно.</w:t>
      </w:r>
    </w:p>
    <w:p w:rsidR="0032533B" w:rsidRPr="00B00CDE" w:rsidRDefault="0032533B" w:rsidP="00767EC9">
      <w:pPr>
        <w:pStyle w:val="a3"/>
        <w:spacing w:before="0" w:beforeAutospacing="0" w:after="0" w:afterAutospacing="0"/>
        <w:jc w:val="both"/>
      </w:pPr>
    </w:p>
    <w:p w:rsidR="0099191F" w:rsidRPr="007F145C" w:rsidRDefault="0099191F" w:rsidP="00767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A69">
        <w:rPr>
          <w:rFonts w:ascii="Times New Roman" w:hAnsi="Times New Roman" w:cs="Times New Roman"/>
          <w:i/>
          <w:sz w:val="24"/>
          <w:szCs w:val="24"/>
        </w:rPr>
        <w:t>Заместитель начальника Управления  Вера Бельская</w:t>
      </w:r>
    </w:p>
    <w:p w:rsidR="00B00CDE" w:rsidRPr="00B00CDE" w:rsidRDefault="00B00CDE" w:rsidP="00767EC9">
      <w:pPr>
        <w:pStyle w:val="a3"/>
        <w:spacing w:before="0" w:beforeAutospacing="0" w:after="0" w:afterAutospacing="0"/>
        <w:jc w:val="right"/>
        <w:rPr>
          <w:i/>
        </w:rPr>
      </w:pPr>
    </w:p>
    <w:sectPr w:rsidR="00B00CDE" w:rsidRPr="00B00CDE" w:rsidSect="00A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E"/>
    <w:rsid w:val="00214168"/>
    <w:rsid w:val="0032533B"/>
    <w:rsid w:val="00767EC9"/>
    <w:rsid w:val="0099191F"/>
    <w:rsid w:val="009B2A2D"/>
    <w:rsid w:val="00A24689"/>
    <w:rsid w:val="00B0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89"/>
  </w:style>
  <w:style w:type="paragraph" w:styleId="1">
    <w:name w:val="heading 1"/>
    <w:basedOn w:val="a"/>
    <w:link w:val="10"/>
    <w:uiPriority w:val="9"/>
    <w:qFormat/>
    <w:rsid w:val="00B0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1684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3</cp:revision>
  <dcterms:created xsi:type="dcterms:W3CDTF">2019-12-06T05:56:00Z</dcterms:created>
  <dcterms:modified xsi:type="dcterms:W3CDTF">2020-02-18T03:16:00Z</dcterms:modified>
</cp:coreProperties>
</file>