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СЕЛЬСКОЕ ПОСЕЛЕНИЕ «НИКОЛЬСКОЕ»</w:t>
      </w: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№ 5</w:t>
      </w: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>от 4 августа 2014г.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>с. Никольск</w:t>
      </w: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О выделении специальных мест 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>для размещения печатных агитационных материалов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>на территории избирательного участка № 476</w:t>
      </w: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Для проведения выборов депутатов Совета депутатов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район», назначенных на 14 сентября 2014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РАСПОРЯЖАЮСЬ:</w:t>
      </w: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Выделить следующие места для размещения печатных агитационных материалов для ознакомления избирателей с размещённой информацией на территории избирательного участка № 476: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а) здание врачебной амбулатории,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 1а;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б) здание почты, ул. Ленина, 26а;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в) здание магазина «Прибой», ул. Ленина, 28а;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г) здание пекарни,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 1в.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2. Обнародовать настоящее распоряжение.</w:t>
      </w:r>
    </w:p>
    <w:p w:rsidR="00AD00C3" w:rsidRDefault="00AD00C3" w:rsidP="00AD00C3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</w:p>
    <w:p w:rsidR="00AD00C3" w:rsidRDefault="00AD00C3" w:rsidP="00AD00C3">
      <w:pPr>
        <w:rPr>
          <w:sz w:val="28"/>
          <w:szCs w:val="28"/>
        </w:rPr>
      </w:pPr>
    </w:p>
    <w:p w:rsidR="00155FE9" w:rsidRDefault="00AD00C3" w:rsidP="00AD00C3">
      <w:r>
        <w:rPr>
          <w:sz w:val="28"/>
          <w:szCs w:val="28"/>
        </w:rPr>
        <w:t xml:space="preserve">Глава МО СП «Никольское»:                                      </w:t>
      </w:r>
      <w:proofErr w:type="spellStart"/>
      <w:r>
        <w:rPr>
          <w:sz w:val="28"/>
          <w:szCs w:val="28"/>
        </w:rPr>
        <w:t>И.А.Калашников</w:t>
      </w:r>
      <w:bookmarkStart w:id="0" w:name="_GoBack"/>
      <w:bookmarkEnd w:id="0"/>
      <w:proofErr w:type="spellEnd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3169"/>
    <w:multiLevelType w:val="hybridMultilevel"/>
    <w:tmpl w:val="FC16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55"/>
    <w:rsid w:val="00155FE9"/>
    <w:rsid w:val="00162455"/>
    <w:rsid w:val="0073129F"/>
    <w:rsid w:val="00A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C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C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2014-12-31T04:15:00Z</dcterms:created>
  <dcterms:modified xsi:type="dcterms:W3CDTF">2014-12-31T04:15:00Z</dcterms:modified>
</cp:coreProperties>
</file>