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0A" w:rsidRDefault="00544B0A" w:rsidP="00544B0A">
      <w:pPr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544B0A" w:rsidRDefault="00544B0A" w:rsidP="00544B0A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44B0A" w:rsidRDefault="00544B0A" w:rsidP="00544B0A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и развития</w:t>
      </w:r>
    </w:p>
    <w:p w:rsidR="00544B0A" w:rsidRDefault="00544B0A" w:rsidP="00544B0A">
      <w:pPr>
        <w:pStyle w:val="ConsNormal"/>
        <w:spacing w:line="200" w:lineRule="atLeast"/>
        <w:ind w:left="5245" w:right="0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544B0A" w:rsidRPr="00DA296D" w:rsidRDefault="00544B0A" w:rsidP="00544B0A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A296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</w:p>
    <w:p w:rsidR="00544B0A" w:rsidRDefault="00544B0A" w:rsidP="00544B0A">
      <w:pPr>
        <w:widowControl w:val="0"/>
        <w:autoSpaceDE w:val="0"/>
        <w:autoSpaceDN w:val="0"/>
        <w:adjustRightInd w:val="0"/>
        <w:jc w:val="right"/>
      </w:pPr>
      <w:r w:rsidRPr="00DA296D">
        <w:t>«Мухоршибирский район»</w:t>
      </w:r>
      <w:r>
        <w:t xml:space="preserve"> </w:t>
      </w:r>
    </w:p>
    <w:p w:rsidR="00544B0A" w:rsidRDefault="00544B0A" w:rsidP="00544B0A">
      <w:pPr>
        <w:widowControl w:val="0"/>
        <w:autoSpaceDE w:val="0"/>
        <w:autoSpaceDN w:val="0"/>
        <w:adjustRightInd w:val="0"/>
        <w:jc w:val="right"/>
      </w:pPr>
      <w:r>
        <w:t>Республики Бурятия</w:t>
      </w:r>
    </w:p>
    <w:p w:rsidR="00544B0A" w:rsidRPr="00E83C8E" w:rsidRDefault="00544B0A" w:rsidP="00544B0A">
      <w:pPr>
        <w:autoSpaceDE w:val="0"/>
        <w:autoSpaceDN w:val="0"/>
        <w:adjustRightInd w:val="0"/>
        <w:ind w:firstLine="540"/>
        <w:jc w:val="right"/>
      </w:pPr>
      <w:r w:rsidRPr="009625F0">
        <w:t>на 2014-2015 годы</w:t>
      </w:r>
    </w:p>
    <w:p w:rsidR="00544B0A" w:rsidRPr="00B44CC6" w:rsidRDefault="00544B0A" w:rsidP="00544B0A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544B0A" w:rsidRPr="00B44CC6" w:rsidRDefault="00544B0A" w:rsidP="00544B0A">
      <w:pPr>
        <w:jc w:val="both"/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B44CC6">
        <w:rPr>
          <w:b/>
          <w:bCs/>
          <w:sz w:val="24"/>
          <w:szCs w:val="24"/>
        </w:rPr>
        <w:t>Порядок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B44CC6">
        <w:rPr>
          <w:b/>
          <w:bCs/>
          <w:sz w:val="24"/>
          <w:szCs w:val="24"/>
        </w:rPr>
        <w:t>предоставления компенсаций части расходов субъектов малого</w:t>
      </w:r>
      <w:r>
        <w:rPr>
          <w:b/>
          <w:bCs/>
          <w:sz w:val="24"/>
          <w:szCs w:val="24"/>
        </w:rPr>
        <w:t xml:space="preserve"> и среднего</w:t>
      </w:r>
      <w:r w:rsidRPr="00B44CC6">
        <w:rPr>
          <w:b/>
          <w:bCs/>
          <w:sz w:val="24"/>
          <w:szCs w:val="24"/>
        </w:rPr>
        <w:t xml:space="preserve"> предпринимательства, связанных с уплатой лизинговых платежей по договорам финансовой аренды (лизинга) Фондом поддержки малого предпринимательства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B44CC6">
        <w:rPr>
          <w:b/>
          <w:bCs/>
          <w:sz w:val="24"/>
          <w:szCs w:val="24"/>
        </w:rPr>
        <w:t>Мухоршибирского района Республики Бурятия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</w:p>
    <w:p w:rsidR="00544B0A" w:rsidRPr="00B44CC6" w:rsidRDefault="00544B0A" w:rsidP="00544B0A">
      <w:pPr>
        <w:pStyle w:val="11"/>
        <w:numPr>
          <w:ilvl w:val="0"/>
          <w:numId w:val="1"/>
        </w:numPr>
        <w:tabs>
          <w:tab w:val="left" w:pos="993"/>
        </w:tabs>
        <w:spacing w:line="240" w:lineRule="auto"/>
        <w:jc w:val="center"/>
        <w:rPr>
          <w:b/>
          <w:bCs/>
          <w:sz w:val="24"/>
          <w:szCs w:val="24"/>
        </w:rPr>
      </w:pPr>
      <w:r w:rsidRPr="00B44CC6">
        <w:rPr>
          <w:b/>
          <w:bCs/>
          <w:sz w:val="24"/>
          <w:szCs w:val="24"/>
        </w:rPr>
        <w:t>Общие положения</w:t>
      </w:r>
    </w:p>
    <w:p w:rsidR="00544B0A" w:rsidRPr="00B44CC6" w:rsidRDefault="00544B0A" w:rsidP="00544B0A">
      <w:pPr>
        <w:ind w:left="-142" w:firstLine="284"/>
        <w:jc w:val="both"/>
        <w:rPr>
          <w:bCs/>
        </w:rPr>
      </w:pPr>
      <w:r w:rsidRPr="00B44CC6">
        <w:rPr>
          <w:bCs/>
        </w:rPr>
        <w:t xml:space="preserve">1.1. </w:t>
      </w:r>
      <w:proofErr w:type="gramStart"/>
      <w:r w:rsidRPr="00B44CC6">
        <w:t>Настоящий Порядок разработан в целях реализации мероприятий  Муниципальной программы поддержки  и развития малого</w:t>
      </w:r>
      <w:r>
        <w:t xml:space="preserve"> и среднего </w:t>
      </w:r>
      <w:r w:rsidRPr="00B44CC6">
        <w:t xml:space="preserve"> предпринимательства в муниципальном образовании  «Мухоршибирский район»</w:t>
      </w:r>
      <w:r>
        <w:t xml:space="preserve"> Республики Бурятия </w:t>
      </w:r>
      <w:r w:rsidRPr="00B44CC6">
        <w:t xml:space="preserve"> н</w:t>
      </w:r>
      <w:r>
        <w:t>а 2014</w:t>
      </w:r>
      <w:r w:rsidRPr="00B44CC6">
        <w:t xml:space="preserve">-2015 годы, (далее - Программа), утвержденной </w:t>
      </w:r>
      <w:r w:rsidRPr="00B44CC6">
        <w:rPr>
          <w:color w:val="000000"/>
        </w:rPr>
        <w:t xml:space="preserve">постановлением Администрации муниципального образования «Мухоршибирский район» </w:t>
      </w:r>
      <w:r w:rsidRPr="00B44CC6">
        <w:t xml:space="preserve">от </w:t>
      </w:r>
      <w:r>
        <w:t xml:space="preserve">25.12.2013г. №765 </w:t>
      </w:r>
      <w:r w:rsidRPr="00B44CC6">
        <w:rPr>
          <w:color w:val="000000"/>
        </w:rPr>
        <w:t xml:space="preserve"> </w:t>
      </w:r>
      <w:r w:rsidRPr="00B44CC6">
        <w:t>и регламентирует деятельность Фонда поддержки малого предпринимательства Мухоршибирского района Республики Бурятия (далее – Фонд) по оказанию финансовой поддержки субъектам малого</w:t>
      </w:r>
      <w:r>
        <w:t xml:space="preserve"> и среднего</w:t>
      </w:r>
      <w:proofErr w:type="gramEnd"/>
      <w:r w:rsidRPr="00B44CC6">
        <w:t xml:space="preserve"> предпринимательства в виде предоставления </w:t>
      </w:r>
      <w:r w:rsidRPr="00B44CC6">
        <w:rPr>
          <w:color w:val="000000"/>
        </w:rPr>
        <w:t xml:space="preserve">компенсаций части расходов связанных с уплатой лизинговых платежей (далее – Компенсация). </w:t>
      </w:r>
    </w:p>
    <w:p w:rsidR="00544B0A" w:rsidRPr="00B44CC6" w:rsidRDefault="00544B0A" w:rsidP="00544B0A">
      <w:pPr>
        <w:tabs>
          <w:tab w:val="left" w:pos="993"/>
        </w:tabs>
        <w:ind w:left="-142" w:firstLine="284"/>
        <w:jc w:val="both"/>
        <w:rPr>
          <w:bCs/>
        </w:rPr>
      </w:pPr>
      <w:r w:rsidRPr="00B44CC6">
        <w:t>1.2. Компенсации оказываются субъектам малого</w:t>
      </w:r>
      <w:r>
        <w:t xml:space="preserve"> и среднего </w:t>
      </w:r>
      <w:r w:rsidRPr="00B44CC6">
        <w:t xml:space="preserve"> предпринимательства, отвечающим критериям, установленным Федеральным законом от 24.07.2007 г. № 209-ФЗ «О</w:t>
      </w:r>
      <w:r w:rsidRPr="00B44CC6">
        <w:rPr>
          <w:b/>
          <w:bCs/>
        </w:rPr>
        <w:t xml:space="preserve"> </w:t>
      </w:r>
      <w:r w:rsidRPr="00B44CC6">
        <w:rPr>
          <w:bCs/>
        </w:rPr>
        <w:t>развитии малого и среднего</w:t>
      </w:r>
      <w:r w:rsidRPr="00B44CC6">
        <w:rPr>
          <w:b/>
          <w:bCs/>
        </w:rPr>
        <w:t xml:space="preserve"> </w:t>
      </w:r>
      <w:r w:rsidRPr="00B44CC6">
        <w:t xml:space="preserve">предпринимательства в Российской Федерации». 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left="-142" w:firstLine="284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1.3. </w:t>
      </w:r>
      <w:bookmarkStart w:id="0" w:name="sub_3013"/>
      <w:r w:rsidRPr="00B44CC6">
        <w:rPr>
          <w:bCs/>
          <w:sz w:val="24"/>
          <w:szCs w:val="24"/>
        </w:rPr>
        <w:t xml:space="preserve">Решение о предоставлении Компенсаций, предусмотренных пунктом 1.1 настоящего Порядка, принимается </w:t>
      </w:r>
      <w:r w:rsidRPr="00B44CC6">
        <w:rPr>
          <w:sz w:val="24"/>
          <w:szCs w:val="24"/>
        </w:rPr>
        <w:t>Комиссией по инвестиционной деятельности администрации муниципального образования «Мухоршибирский район» (далее – Комиссия)</w:t>
      </w:r>
      <w:bookmarkEnd w:id="0"/>
      <w:r w:rsidRPr="00B44CC6">
        <w:rPr>
          <w:bCs/>
          <w:sz w:val="24"/>
          <w:szCs w:val="24"/>
        </w:rPr>
        <w:t>.</w:t>
      </w:r>
    </w:p>
    <w:p w:rsidR="00544B0A" w:rsidRPr="00B44CC6" w:rsidRDefault="00544B0A" w:rsidP="00544B0A">
      <w:pPr>
        <w:tabs>
          <w:tab w:val="left" w:pos="709"/>
          <w:tab w:val="left" w:pos="993"/>
        </w:tabs>
        <w:ind w:left="-142" w:firstLine="284"/>
        <w:jc w:val="both"/>
        <w:rPr>
          <w:color w:val="000000"/>
        </w:rPr>
      </w:pPr>
      <w:r w:rsidRPr="00B44CC6">
        <w:rPr>
          <w:bCs/>
        </w:rPr>
        <w:t xml:space="preserve">1.4. Срок рассмотрения обращений субъектов малого </w:t>
      </w:r>
      <w:r>
        <w:rPr>
          <w:bCs/>
        </w:rPr>
        <w:t xml:space="preserve">и среднего </w:t>
      </w:r>
      <w:r w:rsidRPr="00B44CC6">
        <w:rPr>
          <w:bCs/>
        </w:rPr>
        <w:t xml:space="preserve">предпринимательства - в течение 30 дней </w:t>
      </w:r>
      <w:proofErr w:type="gramStart"/>
      <w:r w:rsidRPr="00B44CC6">
        <w:rPr>
          <w:bCs/>
        </w:rPr>
        <w:t>с даты  регистрации</w:t>
      </w:r>
      <w:proofErr w:type="gramEnd"/>
      <w:r w:rsidRPr="00B44CC6">
        <w:rPr>
          <w:bCs/>
        </w:rPr>
        <w:t xml:space="preserve"> заявления Фондом до принятия Комиссией решения о предоставлении поддержки либо об отказе в ее предоставлении.</w:t>
      </w:r>
      <w:r w:rsidRPr="00B44CC6">
        <w:rPr>
          <w:color w:val="000000"/>
        </w:rPr>
        <w:t xml:space="preserve"> </w:t>
      </w:r>
    </w:p>
    <w:p w:rsidR="00544B0A" w:rsidRPr="00B44CC6" w:rsidRDefault="00544B0A" w:rsidP="00544B0A">
      <w:pPr>
        <w:tabs>
          <w:tab w:val="left" w:pos="709"/>
          <w:tab w:val="left" w:pos="993"/>
        </w:tabs>
        <w:ind w:left="-142" w:firstLine="284"/>
        <w:jc w:val="both"/>
        <w:rPr>
          <w:bCs/>
          <w:snapToGrid w:val="0"/>
          <w:color w:val="000000"/>
        </w:rPr>
      </w:pPr>
      <w:r w:rsidRPr="00B44CC6">
        <w:rPr>
          <w:bCs/>
          <w:snapToGrid w:val="0"/>
          <w:color w:val="000000"/>
        </w:rPr>
        <w:t>1.5. Фонд обеспечивает ведение реестра получателей поддержки и ежемесячно предоставляет его в отдел экономики МО «</w:t>
      </w:r>
      <w:r w:rsidRPr="00B44CC6">
        <w:t>Мухоршибирский район</w:t>
      </w:r>
      <w:r w:rsidRPr="00B44CC6">
        <w:rPr>
          <w:bCs/>
          <w:snapToGrid w:val="0"/>
          <w:color w:val="000000"/>
        </w:rPr>
        <w:t>» для внесения соответствующей информации в реестр субъектов малого и среднего предпринимательства – получателей муниципальной поддержки.</w:t>
      </w:r>
    </w:p>
    <w:p w:rsidR="00544B0A" w:rsidRPr="00B44CC6" w:rsidRDefault="00544B0A" w:rsidP="00544B0A">
      <w:pPr>
        <w:tabs>
          <w:tab w:val="left" w:pos="709"/>
          <w:tab w:val="left" w:pos="993"/>
        </w:tabs>
        <w:ind w:left="-142" w:firstLine="284"/>
        <w:jc w:val="both"/>
        <w:rPr>
          <w:bCs/>
          <w:snapToGrid w:val="0"/>
          <w:color w:val="000000"/>
        </w:rPr>
      </w:pPr>
      <w:r w:rsidRPr="00B44CC6">
        <w:rPr>
          <w:bCs/>
          <w:snapToGrid w:val="0"/>
          <w:color w:val="000000"/>
        </w:rPr>
        <w:t>1.6. Сведения, представленные Заемщиками,  используются с соблюдением требований, установленных Федеральным законом от 27.06.2006 г. № 149-ФЗ «Об информации, информационных технологиях и о защите информации».</w:t>
      </w:r>
    </w:p>
    <w:p w:rsidR="00544B0A" w:rsidRPr="00B44CC6" w:rsidRDefault="00544B0A" w:rsidP="00544B0A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44CC6">
        <w:rPr>
          <w:rFonts w:ascii="Times New Roman" w:hAnsi="Times New Roman" w:cs="Times New Roman"/>
          <w:b/>
          <w:color w:val="000000"/>
          <w:sz w:val="24"/>
          <w:szCs w:val="24"/>
        </w:rPr>
        <w:t>. Формирование средств для предоставления компенсации.</w:t>
      </w:r>
    </w:p>
    <w:p w:rsidR="00544B0A" w:rsidRPr="00B44CC6" w:rsidRDefault="00544B0A" w:rsidP="00544B0A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4B0A" w:rsidRPr="00B44CC6" w:rsidRDefault="00544B0A" w:rsidP="00544B0A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для предоставления компенсации формируются за счет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средств </w:t>
      </w:r>
      <w:r w:rsidRPr="00B44CC6">
        <w:rPr>
          <w:rFonts w:ascii="Times New Roman" w:hAnsi="Times New Roman" w:cs="Times New Roman"/>
          <w:sz w:val="24"/>
          <w:szCs w:val="24"/>
        </w:rPr>
        <w:t>бюджетов всех уровней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выделяемых в виде субсидий, предусмотренных </w:t>
      </w:r>
      <w:r w:rsidRPr="00B44CC6">
        <w:rPr>
          <w:rFonts w:ascii="Times New Roman" w:hAnsi="Times New Roman" w:cs="Times New Roman"/>
          <w:sz w:val="24"/>
          <w:szCs w:val="24"/>
        </w:rPr>
        <w:t xml:space="preserve">на развитие малого и среднего предпринимательства в соответствии с законодательством Российской Федерации,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Республиканской программой государственной поддержки и развития малого предпринимательства в Республике Бурятия на 2008–2012 г.г.,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>Районной программой муниципальной поддержки и развития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предпринимательства, </w:t>
      </w:r>
      <w:r w:rsidRPr="00B44CC6">
        <w:rPr>
          <w:rFonts w:ascii="Times New Roman" w:hAnsi="Times New Roman" w:cs="Times New Roman"/>
          <w:sz w:val="24"/>
          <w:szCs w:val="24"/>
        </w:rPr>
        <w:t>процентов, полученных от размещения средств компенсации на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 xml:space="preserve">счетах в кредитных </w:t>
      </w:r>
      <w:r w:rsidRPr="00B44CC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>части доходов, полученных</w:t>
      </w:r>
      <w:r w:rsidRPr="00B4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Фондом при осуществлении деятельности по предоставлению компенсации, остающихся после покрытия расходов, связанных с обеспечением деятельности Фонда, </w:t>
      </w:r>
      <w:r w:rsidRPr="00B44CC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добровольных взносов юридических и физических лиц </w:t>
      </w:r>
      <w:r w:rsidRPr="00B44CC6">
        <w:rPr>
          <w:rFonts w:ascii="Times New Roman" w:hAnsi="Times New Roman" w:cs="Times New Roman"/>
          <w:sz w:val="24"/>
          <w:szCs w:val="24"/>
        </w:rPr>
        <w:t>и иных источников, не противоречащих законодательству.</w:t>
      </w:r>
      <w:proofErr w:type="gramEnd"/>
    </w:p>
    <w:p w:rsidR="00544B0A" w:rsidRPr="00B44CC6" w:rsidRDefault="00544B0A" w:rsidP="00544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2.2. Фонд использует средства для предоставления компенсации первоначального лизингового платежа по договорам финансовой аренды (лизинга), заключенным с 01 января 2012г. с поставщиками оборудования и техники специального назначения.</w:t>
      </w:r>
    </w:p>
    <w:p w:rsidR="00544B0A" w:rsidRPr="00B44CC6" w:rsidRDefault="00544B0A" w:rsidP="00544B0A">
      <w:pPr>
        <w:pStyle w:val="ConsPlusNormal"/>
        <w:widowControl/>
        <w:ind w:firstLine="540"/>
        <w:jc w:val="both"/>
        <w:rPr>
          <w:snapToGrid w:val="0"/>
          <w:color w:val="000000"/>
          <w:sz w:val="24"/>
          <w:szCs w:val="24"/>
        </w:rPr>
      </w:pPr>
      <w:r w:rsidRPr="00B44CC6">
        <w:rPr>
          <w:sz w:val="24"/>
          <w:szCs w:val="24"/>
        </w:rPr>
        <w:t xml:space="preserve"> 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left="540" w:firstLine="0"/>
        <w:jc w:val="center"/>
        <w:rPr>
          <w:b/>
          <w:bCs/>
          <w:sz w:val="24"/>
          <w:szCs w:val="24"/>
        </w:rPr>
      </w:pPr>
      <w:r w:rsidRPr="00B44CC6">
        <w:rPr>
          <w:b/>
          <w:bCs/>
          <w:sz w:val="24"/>
          <w:szCs w:val="24"/>
          <w:lang w:val="en-US"/>
        </w:rPr>
        <w:t>III</w:t>
      </w:r>
      <w:r w:rsidRPr="00B44CC6">
        <w:rPr>
          <w:b/>
          <w:bCs/>
          <w:sz w:val="24"/>
          <w:szCs w:val="24"/>
        </w:rPr>
        <w:t>. Условия предоставления компенсаций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3.1.</w:t>
      </w:r>
      <w:r w:rsidRPr="00B44CC6">
        <w:rPr>
          <w:bCs/>
          <w:sz w:val="24"/>
          <w:szCs w:val="24"/>
        </w:rPr>
        <w:tab/>
        <w:t>Компенсации предоставляются на безвозвратной основе субъектам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предпринимательства, соответствующим следующим требованиям: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а) субъект </w:t>
      </w:r>
      <w:proofErr w:type="spellStart"/>
      <w:r w:rsidRPr="00B44CC6">
        <w:rPr>
          <w:bCs/>
          <w:sz w:val="24"/>
          <w:szCs w:val="24"/>
        </w:rPr>
        <w:t>малого</w:t>
      </w:r>
      <w:r>
        <w:rPr>
          <w:bCs/>
          <w:sz w:val="24"/>
          <w:szCs w:val="24"/>
        </w:rPr>
        <w:t>и</w:t>
      </w:r>
      <w:proofErr w:type="spellEnd"/>
      <w:r>
        <w:rPr>
          <w:bCs/>
          <w:sz w:val="24"/>
          <w:szCs w:val="24"/>
        </w:rPr>
        <w:t xml:space="preserve"> среднего </w:t>
      </w:r>
      <w:r w:rsidRPr="00B44CC6">
        <w:rPr>
          <w:bCs/>
          <w:sz w:val="24"/>
          <w:szCs w:val="24"/>
        </w:rPr>
        <w:t xml:space="preserve">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МО «</w:t>
      </w:r>
      <w:r w:rsidRPr="00B44CC6">
        <w:rPr>
          <w:sz w:val="24"/>
          <w:szCs w:val="24"/>
        </w:rPr>
        <w:t>Мухоршибирский район</w:t>
      </w:r>
      <w:r w:rsidRPr="00B44CC6">
        <w:rPr>
          <w:bCs/>
          <w:sz w:val="24"/>
          <w:szCs w:val="24"/>
        </w:rPr>
        <w:t>». При этом физические лица - индивидуальные предприниматели должны постоянно проживать на территории МО «</w:t>
      </w:r>
      <w:r w:rsidRPr="00B44CC6">
        <w:rPr>
          <w:sz w:val="24"/>
          <w:szCs w:val="24"/>
        </w:rPr>
        <w:t>Мухоршибирский район</w:t>
      </w:r>
      <w:r w:rsidRPr="00B44CC6">
        <w:rPr>
          <w:bCs/>
          <w:sz w:val="24"/>
          <w:szCs w:val="24"/>
        </w:rPr>
        <w:t>» и иметь регистрацию по месту жительства;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gramStart"/>
      <w:r w:rsidRPr="00B44CC6">
        <w:rPr>
          <w:bCs/>
          <w:sz w:val="24"/>
          <w:szCs w:val="24"/>
        </w:rPr>
        <w:t>б) субъектом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 – юридическим лицом на момент обращения для получения субсидии полностью сформирован уставный капитал; </w:t>
      </w:r>
      <w:proofErr w:type="gramEnd"/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в) субъект малого</w:t>
      </w:r>
      <w:r>
        <w:rPr>
          <w:bCs/>
          <w:sz w:val="24"/>
          <w:szCs w:val="24"/>
        </w:rPr>
        <w:t xml:space="preserve"> и среднего</w:t>
      </w:r>
      <w:r w:rsidRPr="00B44CC6">
        <w:rPr>
          <w:bCs/>
          <w:sz w:val="24"/>
          <w:szCs w:val="24"/>
        </w:rPr>
        <w:t xml:space="preserve"> предпринимательства не имеет просроченной задолженности по налоговым и иным обязательным платежам в бюджеты  всех уровней бюджетной системы Российской Федерации на последнюю отчетную дату, а также по бюджетным средствам, предоставленным ранее на  возвратной основе; 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г)</w:t>
      </w:r>
      <w:r w:rsidRPr="00B44CC6">
        <w:rPr>
          <w:bCs/>
          <w:sz w:val="24"/>
          <w:szCs w:val="24"/>
        </w:rPr>
        <w:tab/>
        <w:t>в отношении субъекта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 не проводится процедура реорганизации, ликвидации, банкротства;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spellStart"/>
      <w:r w:rsidRPr="00B44CC6">
        <w:rPr>
          <w:bCs/>
          <w:sz w:val="24"/>
          <w:szCs w:val="24"/>
        </w:rPr>
        <w:t>д</w:t>
      </w:r>
      <w:proofErr w:type="spellEnd"/>
      <w:r w:rsidRPr="00B44CC6">
        <w:rPr>
          <w:bCs/>
          <w:sz w:val="24"/>
          <w:szCs w:val="24"/>
        </w:rPr>
        <w:t>) предпринимательский проект реализуется (планируется к реализации) в приоритетных направлениях развития малого</w:t>
      </w:r>
      <w:r>
        <w:rPr>
          <w:bCs/>
          <w:sz w:val="24"/>
          <w:szCs w:val="24"/>
        </w:rPr>
        <w:t xml:space="preserve"> и среднего</w:t>
      </w:r>
      <w:r w:rsidRPr="00B44CC6">
        <w:rPr>
          <w:bCs/>
          <w:sz w:val="24"/>
          <w:szCs w:val="24"/>
        </w:rPr>
        <w:t xml:space="preserve"> предпринимательства в МО «</w:t>
      </w:r>
      <w:r w:rsidRPr="00B44CC6">
        <w:rPr>
          <w:sz w:val="24"/>
          <w:szCs w:val="24"/>
        </w:rPr>
        <w:t>Мухоршибирский район</w:t>
      </w:r>
      <w:r w:rsidRPr="00B44CC6">
        <w:rPr>
          <w:bCs/>
          <w:sz w:val="24"/>
          <w:szCs w:val="24"/>
        </w:rPr>
        <w:t>», определенных Программой;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е) ранее в отношении субъекта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нормативными правовыми актами органов государственной власти Республики Бурятия.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3.2.Компенсации предоставляются субъектам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предпринимательства: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-</w:t>
      </w:r>
      <w:r w:rsidRPr="00B44CC6">
        <w:rPr>
          <w:bCs/>
          <w:sz w:val="24"/>
          <w:szCs w:val="24"/>
        </w:rPr>
        <w:tab/>
        <w:t>по лизинговым платежам – единовременно, в размере 90 % первоначального платежа по договору лизинга. При этом размер субсидии по лизинговым платежам не может превышать 50 % стоимости предмета лизинга.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3.3.</w:t>
      </w:r>
      <w:r w:rsidRPr="00B44CC6">
        <w:rPr>
          <w:bCs/>
          <w:sz w:val="24"/>
          <w:szCs w:val="24"/>
        </w:rPr>
        <w:tab/>
        <w:t xml:space="preserve">Суммарный размер всех компенсаций, предоставляемых одному субъекту малого </w:t>
      </w:r>
      <w:r>
        <w:rPr>
          <w:bCs/>
          <w:sz w:val="24"/>
          <w:szCs w:val="24"/>
        </w:rPr>
        <w:t xml:space="preserve">и среднего </w:t>
      </w:r>
      <w:r w:rsidRPr="00B44CC6">
        <w:rPr>
          <w:bCs/>
          <w:sz w:val="24"/>
          <w:szCs w:val="24"/>
        </w:rPr>
        <w:t>предпринимательства, на возмещение части расходов, связанных с уплатой лизинговых платежей, не должна превышать 1 млн. рублей.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left="540" w:firstLine="0"/>
        <w:jc w:val="center"/>
        <w:rPr>
          <w:b/>
          <w:bCs/>
          <w:sz w:val="24"/>
          <w:szCs w:val="24"/>
        </w:rPr>
      </w:pPr>
      <w:r w:rsidRPr="00B44CC6">
        <w:rPr>
          <w:b/>
          <w:bCs/>
          <w:sz w:val="24"/>
          <w:szCs w:val="24"/>
          <w:lang w:val="en-US"/>
        </w:rPr>
        <w:t>IV</w:t>
      </w:r>
      <w:r w:rsidRPr="00B44CC6">
        <w:rPr>
          <w:b/>
          <w:bCs/>
          <w:sz w:val="24"/>
          <w:szCs w:val="24"/>
        </w:rPr>
        <w:t>. Порядок представления и рассмотрения документов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left="1260" w:firstLine="0"/>
        <w:rPr>
          <w:b/>
          <w:bCs/>
          <w:sz w:val="24"/>
          <w:szCs w:val="24"/>
        </w:rPr>
      </w:pPr>
    </w:p>
    <w:p w:rsidR="00544B0A" w:rsidRPr="00B44CC6" w:rsidRDefault="00544B0A" w:rsidP="00544B0A">
      <w:pPr>
        <w:tabs>
          <w:tab w:val="left" w:pos="142"/>
        </w:tabs>
        <w:ind w:left="-142" w:firstLine="284"/>
        <w:jc w:val="both"/>
        <w:rPr>
          <w:bCs/>
        </w:rPr>
      </w:pPr>
      <w:r w:rsidRPr="00B44CC6">
        <w:rPr>
          <w:bCs/>
        </w:rPr>
        <w:t>4.1.</w:t>
      </w:r>
      <w:r w:rsidRPr="00B44CC6">
        <w:rPr>
          <w:bCs/>
        </w:rPr>
        <w:tab/>
        <w:t xml:space="preserve">Субъекты малого </w:t>
      </w:r>
      <w:r>
        <w:rPr>
          <w:bCs/>
        </w:rPr>
        <w:t xml:space="preserve">и среднего </w:t>
      </w:r>
      <w:r w:rsidRPr="00B44CC6">
        <w:rPr>
          <w:bCs/>
        </w:rPr>
        <w:t>предпринимательства, претендующие на получение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представляют в Фонд следующие документы: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а)</w:t>
      </w:r>
      <w:r w:rsidRPr="00B44CC6">
        <w:rPr>
          <w:bCs/>
          <w:sz w:val="24"/>
          <w:szCs w:val="24"/>
        </w:rPr>
        <w:tab/>
        <w:t>заявление по форме согласно Приложению № 1;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gramStart"/>
      <w:r w:rsidRPr="00B44CC6">
        <w:rPr>
          <w:bCs/>
          <w:sz w:val="24"/>
          <w:szCs w:val="24"/>
        </w:rPr>
        <w:t xml:space="preserve">б) заверенные печатью юридического лица копии учредительных документов со всеми последующими изменениями и копии свидетельств о государственной регистрации юридического лица, о внесении записи в Единый государственный реестр юридических лиц или заверенные подписью и печатью (при наличии) индивидуального предпринимателя копии свидетельства о государственной регистрации индивидуального предпринимателя без образования юридического лица, о внесении записи в Единый </w:t>
      </w:r>
      <w:r w:rsidRPr="00B44CC6">
        <w:rPr>
          <w:bCs/>
          <w:sz w:val="24"/>
          <w:szCs w:val="24"/>
        </w:rPr>
        <w:lastRenderedPageBreak/>
        <w:t>государственный реестр индивидуальных предпринимателей, а также</w:t>
      </w:r>
      <w:proofErr w:type="gramEnd"/>
      <w:r w:rsidRPr="00B44CC6">
        <w:rPr>
          <w:bCs/>
          <w:sz w:val="24"/>
          <w:szCs w:val="24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позднее, чем за 30 календарных дней до даты подачи заявления, либо </w:t>
      </w:r>
      <w:r w:rsidRPr="00B44CC6">
        <w:rPr>
          <w:sz w:val="24"/>
          <w:szCs w:val="24"/>
        </w:rPr>
        <w:t>копию указанной выписки, заверенную подписью руководителя и печатью юридического лица или индивидуальным предпринимателем</w:t>
      </w:r>
      <w:r w:rsidRPr="00B44CC6">
        <w:rPr>
          <w:bCs/>
          <w:sz w:val="24"/>
          <w:szCs w:val="24"/>
        </w:rPr>
        <w:t>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в) ко</w:t>
      </w:r>
      <w:r w:rsidRPr="00B44CC6">
        <w:rPr>
          <w:sz w:val="24"/>
          <w:szCs w:val="24"/>
        </w:rPr>
        <w:t xml:space="preserve">пию Свидетельства, выданного Федеральной налоговой службой Российской Федерации, о постановке на учет в налоговом органе, </w:t>
      </w:r>
      <w:r w:rsidRPr="00B44CC6">
        <w:rPr>
          <w:bCs/>
          <w:sz w:val="24"/>
          <w:szCs w:val="24"/>
        </w:rPr>
        <w:t xml:space="preserve">заверенное подписью и печатью </w:t>
      </w:r>
      <w:r>
        <w:rPr>
          <w:bCs/>
          <w:sz w:val="24"/>
          <w:szCs w:val="24"/>
        </w:rPr>
        <w:t>юридического лица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 w:rsidRPr="00B44CC6">
        <w:rPr>
          <w:bCs/>
          <w:sz w:val="24"/>
          <w:szCs w:val="24"/>
        </w:rPr>
        <w:t xml:space="preserve"> индивидуального предпринимателя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г)</w:t>
      </w:r>
      <w:r w:rsidRPr="00B44CC6">
        <w:rPr>
          <w:bCs/>
          <w:sz w:val="24"/>
          <w:szCs w:val="24"/>
        </w:rPr>
        <w:tab/>
        <w:t>утвержденный руководителем организации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spellStart"/>
      <w:proofErr w:type="gramStart"/>
      <w:r w:rsidRPr="00B44CC6">
        <w:rPr>
          <w:bCs/>
          <w:sz w:val="24"/>
          <w:szCs w:val="24"/>
        </w:rPr>
        <w:t>д</w:t>
      </w:r>
      <w:proofErr w:type="spellEnd"/>
      <w:r w:rsidRPr="00B44CC6">
        <w:rPr>
          <w:bCs/>
          <w:sz w:val="24"/>
          <w:szCs w:val="24"/>
        </w:rPr>
        <w:t>)</w:t>
      </w:r>
      <w:r w:rsidRPr="00B44CC6">
        <w:rPr>
          <w:bCs/>
          <w:sz w:val="24"/>
          <w:szCs w:val="24"/>
        </w:rPr>
        <w:tab/>
        <w:t>заверенные печатью юридического лица, индивидуального предпринимателя копии бухгалтерских балансов и приложений к ним (с расшифровкой дебиторской и кредиторской задолженностей) либо налоговые декларации с отметкой налоговой инспекции за предыдущий год и предшествующие кварталы текущего года, в зависимости от системы налогообложения, применяемой субъектом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предпринимательства.</w:t>
      </w:r>
      <w:proofErr w:type="gramEnd"/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е) подтверждение налогового органа и отделения Пенсионного фонда (государственное учреждение) Российской Федерации по Республике Бурятия об отсутствии у субъекта малого предпринимательства просроченной задолженности по налоговым и иным обязательным платежам в бюджеты  всех уровней бюджетной системы Российской Федерации и государственные внебюджетные фонды на последнюю отчетную дату;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ж) предварительный расчет суммы компенсации по форме согласно Приложению №2 к настоящему Порядку; 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spellStart"/>
      <w:r w:rsidRPr="00B44CC6">
        <w:rPr>
          <w:bCs/>
          <w:sz w:val="24"/>
          <w:szCs w:val="24"/>
        </w:rPr>
        <w:t>з</w:t>
      </w:r>
      <w:proofErr w:type="spellEnd"/>
      <w:r w:rsidRPr="00B44CC6">
        <w:rPr>
          <w:bCs/>
          <w:sz w:val="24"/>
          <w:szCs w:val="24"/>
        </w:rPr>
        <w:t>)</w:t>
      </w:r>
      <w:r w:rsidRPr="00B44CC6">
        <w:rPr>
          <w:bCs/>
          <w:sz w:val="24"/>
          <w:szCs w:val="24"/>
        </w:rPr>
        <w:tab/>
        <w:t xml:space="preserve">копию лицензии, в случае осуществления субъектом малого </w:t>
      </w:r>
      <w:r>
        <w:rPr>
          <w:bCs/>
          <w:sz w:val="24"/>
          <w:szCs w:val="24"/>
        </w:rPr>
        <w:t xml:space="preserve">и среднего </w:t>
      </w:r>
      <w:r w:rsidRPr="00B44CC6">
        <w:rPr>
          <w:bCs/>
          <w:sz w:val="24"/>
          <w:szCs w:val="24"/>
        </w:rPr>
        <w:t>предпринимательства лицензируемого вида деятельности;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gramStart"/>
      <w:r w:rsidRPr="00B44CC6">
        <w:rPr>
          <w:bCs/>
          <w:sz w:val="24"/>
          <w:szCs w:val="24"/>
        </w:rPr>
        <w:t>и) подписанные руководителем и заверенные печатью юридического лица или заверенные подписью и печатью (при наличии) индивидуального предпринимателя справки о среднесписочной численности работников, выручке от реализации товаров (работ, услуг), балансовой стоимости активов для подтверждения соблюдения условий для отнесения к субъектам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предпринимательства, предусмотренных Федеральным законом от 24.07.2007 г. № 209-ФЗ «О развитии малого и среднего предпринимательства в Российской Федерации», а</w:t>
      </w:r>
      <w:proofErr w:type="gramEnd"/>
      <w:r w:rsidRPr="00B44CC6">
        <w:rPr>
          <w:bCs/>
          <w:sz w:val="24"/>
          <w:szCs w:val="24"/>
        </w:rPr>
        <w:t xml:space="preserve"> также справки о среднемесячной заработной плате работников организации за последний отчетный период;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gramStart"/>
      <w:r w:rsidRPr="00B44CC6">
        <w:rPr>
          <w:bCs/>
          <w:sz w:val="24"/>
          <w:szCs w:val="24"/>
        </w:rPr>
        <w:t>Документы, подтверждающие соответствие условиям отнесения к субъектам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 (учредительные документы, справки о среднесписочной численности работников, выручке от реализации продукции (работ, услуг) или балансовой стоимости активов, выписка из Единого государственного реестра юридических лиц), предоставляются также и в отношении учредителей - юридических лиц, если суммарная доля их участия в уставном (складочном) капитале превышает  двадцать пять процентов.</w:t>
      </w:r>
      <w:proofErr w:type="gramEnd"/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gramStart"/>
      <w:r w:rsidRPr="00B44CC6">
        <w:rPr>
          <w:bCs/>
          <w:sz w:val="24"/>
          <w:szCs w:val="24"/>
        </w:rPr>
        <w:t>Для подтверждения справки о среднесписочной численности работников и среднемесячной заработной плате работников юридические лица представляют копии отчетов по форме федерального статистического наблюдения № ПМ «Сведения об основных показателях деятельности малого предприятия» или № МП (микро) «Сведения об основных показателях деятельности микропредприятия» с отметкой Территориального органа Федеральной службы государственной статистики по Республике Бурятия (в случае если по предприятию ведется статистическое обследование), индивидуальные предприниматели</w:t>
      </w:r>
      <w:proofErr w:type="gramEnd"/>
      <w:r w:rsidRPr="00B44CC6">
        <w:rPr>
          <w:bCs/>
          <w:sz w:val="24"/>
          <w:szCs w:val="24"/>
        </w:rPr>
        <w:t xml:space="preserve"> представляют копию отчета в Отделение Пенсионного фонда Российской Федерации (государственное учреждение) по Республике Бурятия за последний отчетный период.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lastRenderedPageBreak/>
        <w:t>к)</w:t>
      </w:r>
      <w:r w:rsidRPr="00B44CC6">
        <w:rPr>
          <w:bCs/>
          <w:sz w:val="24"/>
          <w:szCs w:val="24"/>
        </w:rPr>
        <w:tab/>
        <w:t>полную копию паспорта физического лица – индивидуального предпринимателя, подтверждающего регистрацию по месту жительства, руководителя и главного бухгалтера  юридического лица;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л) заверенные лизингодателем копии договора финансовой аренды (лизинга) с приложением перечня приобретаемых предметов лизинга и указанием первоначальной стоимости предмета лизинга, графика гашения лизинговых платежей, акта приема – передачи предмета лизинга;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м)</w:t>
      </w:r>
      <w:r w:rsidRPr="00B44CC6">
        <w:rPr>
          <w:bCs/>
          <w:sz w:val="24"/>
          <w:szCs w:val="24"/>
        </w:rPr>
        <w:tab/>
        <w:t>соглашение с обслуживающим банком о бесспорном списании денежных сре</w:t>
      </w:r>
      <w:proofErr w:type="gramStart"/>
      <w:r w:rsidRPr="00B44CC6">
        <w:rPr>
          <w:bCs/>
          <w:sz w:val="24"/>
          <w:szCs w:val="24"/>
        </w:rPr>
        <w:t>дств с р</w:t>
      </w:r>
      <w:proofErr w:type="gramEnd"/>
      <w:r w:rsidRPr="00B44CC6">
        <w:rPr>
          <w:bCs/>
          <w:sz w:val="24"/>
          <w:szCs w:val="24"/>
        </w:rPr>
        <w:t>асчетных (текущих) счетов заемщика на основании платежных требований, выставленных  Фондом. Соглашение является неотъемлемой частью соответствующего договора банковского счета.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При наличии у субъекта малого</w:t>
      </w:r>
      <w:r>
        <w:rPr>
          <w:bCs/>
          <w:sz w:val="24"/>
          <w:szCs w:val="24"/>
        </w:rPr>
        <w:t xml:space="preserve"> и среднего</w:t>
      </w:r>
      <w:r w:rsidRPr="00B44CC6">
        <w:rPr>
          <w:bCs/>
          <w:sz w:val="24"/>
          <w:szCs w:val="24"/>
        </w:rPr>
        <w:t xml:space="preserve"> предпринимательства более одного расчетного счета, субъект малого </w:t>
      </w:r>
      <w:r>
        <w:rPr>
          <w:bCs/>
          <w:sz w:val="24"/>
          <w:szCs w:val="24"/>
        </w:rPr>
        <w:t xml:space="preserve">и среднего </w:t>
      </w:r>
      <w:r w:rsidRPr="00B44CC6">
        <w:rPr>
          <w:bCs/>
          <w:sz w:val="24"/>
          <w:szCs w:val="24"/>
        </w:rPr>
        <w:t>предпринимательства обязан предоставить указанное соглашение по каждому счету.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sz w:val="24"/>
          <w:szCs w:val="24"/>
        </w:rPr>
      </w:pPr>
      <w:r w:rsidRPr="00B44CC6">
        <w:rPr>
          <w:bCs/>
          <w:sz w:val="24"/>
          <w:szCs w:val="24"/>
        </w:rPr>
        <w:t xml:space="preserve">4.2. </w:t>
      </w:r>
      <w:r w:rsidRPr="00B44CC6">
        <w:rPr>
          <w:sz w:val="24"/>
          <w:szCs w:val="24"/>
        </w:rPr>
        <w:t>Фонд: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а) регистрирует заявления по мере их поступления в специальном журнале, который должен быть пронумерован, прошнурован, скреплен печатью;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б) проверяет полноту представленных документов, их соответствие требованиям настоящего Порядка;</w:t>
      </w:r>
    </w:p>
    <w:p w:rsidR="00544B0A" w:rsidRPr="00B44CC6" w:rsidRDefault="00544B0A" w:rsidP="00544B0A">
      <w:pPr>
        <w:pStyle w:val="11"/>
        <w:tabs>
          <w:tab w:val="left" w:pos="851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в)</w:t>
      </w:r>
      <w:r w:rsidRPr="00B44CC6">
        <w:rPr>
          <w:bCs/>
          <w:sz w:val="24"/>
          <w:szCs w:val="24"/>
        </w:rPr>
        <w:tab/>
        <w:t>проводит экспертизу и оценку финансово–экономической эффективности предпринимательского проекта;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г) по итогам проведенной работы готовит Заключение по проекту и предоставляет его на рассмотрение Комиссии.</w:t>
      </w:r>
    </w:p>
    <w:p w:rsidR="00544B0A" w:rsidRPr="00B44CC6" w:rsidRDefault="00544B0A" w:rsidP="00544B0A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B44CC6">
        <w:rPr>
          <w:bCs/>
        </w:rPr>
        <w:t xml:space="preserve">Комиссия </w:t>
      </w:r>
      <w:r w:rsidRPr="00B44CC6">
        <w:t xml:space="preserve">принимает решение о предоставлении Компенсации или об отказе. Решение оформляется Протоколом заседания Комиссии. </w:t>
      </w:r>
      <w:bookmarkStart w:id="1" w:name="sub_1144"/>
    </w:p>
    <w:bookmarkEnd w:id="1"/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4.3. За проверку представленных документов, анализ финансового состояния субъекта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предпринимательства, экспертизу и оценку финансово – экономической эффективности предпринимательского проекта Фонд устанавливает вознаграждение в размере 3% от суммы компенсации, но не более 30 тыс. руб.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Порядок и сроки уплаты вознаграждения Фонду устанавливаются внутренними документами Фонда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4.4. Фонд в течение пяти дней со дня утверждения протокола заседания Комиссии направляет субъекту малого</w:t>
      </w:r>
      <w:r>
        <w:rPr>
          <w:bCs/>
          <w:sz w:val="24"/>
          <w:szCs w:val="24"/>
        </w:rPr>
        <w:t xml:space="preserve"> и среднего </w:t>
      </w:r>
      <w:r w:rsidRPr="00B44CC6">
        <w:rPr>
          <w:bCs/>
          <w:sz w:val="24"/>
          <w:szCs w:val="24"/>
        </w:rPr>
        <w:t xml:space="preserve"> предпринимательства письменное уведомление о принятии затрат к компенсации или об отказе, с указанием причины отказа, а также размещает Протокол заседания  Комиссии на официальном сайте МО «Мухоршибирский район». </w:t>
      </w:r>
    </w:p>
    <w:p w:rsidR="00544B0A" w:rsidRPr="00B44CC6" w:rsidRDefault="00544B0A" w:rsidP="00544B0A">
      <w:pPr>
        <w:autoSpaceDE w:val="0"/>
        <w:autoSpaceDN w:val="0"/>
        <w:adjustRightInd w:val="0"/>
        <w:ind w:firstLine="540"/>
        <w:jc w:val="both"/>
        <w:outlineLvl w:val="2"/>
      </w:pPr>
      <w:r w:rsidRPr="00B44CC6">
        <w:rPr>
          <w:bCs/>
        </w:rPr>
        <w:t>4.5. В случае принятия затрат к субсидированию на основании протокола Комиссии Фонд заключает с субъектами малого</w:t>
      </w:r>
      <w:r>
        <w:rPr>
          <w:bCs/>
        </w:rPr>
        <w:t xml:space="preserve"> и среднего</w:t>
      </w:r>
      <w:r w:rsidRPr="00B44CC6">
        <w:rPr>
          <w:bCs/>
        </w:rPr>
        <w:t xml:space="preserve"> предпринимательства договоры о предоставлении компенсаций и осуществляет перечисление компенсаций на расчетные счета, открытые субъектами малого</w:t>
      </w:r>
      <w:r>
        <w:rPr>
          <w:bCs/>
        </w:rPr>
        <w:t xml:space="preserve"> и среднего</w:t>
      </w:r>
      <w:r w:rsidRPr="00B44CC6">
        <w:rPr>
          <w:bCs/>
        </w:rPr>
        <w:t xml:space="preserve"> предпринимательства в кредитных организациях, в установленные договорами сроки.</w:t>
      </w:r>
    </w:p>
    <w:p w:rsidR="00544B0A" w:rsidRPr="00B44CC6" w:rsidRDefault="00544B0A" w:rsidP="00544B0A">
      <w:pPr>
        <w:autoSpaceDE w:val="0"/>
        <w:autoSpaceDN w:val="0"/>
        <w:adjustRightInd w:val="0"/>
        <w:ind w:firstLine="540"/>
        <w:jc w:val="both"/>
        <w:outlineLvl w:val="2"/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left="540" w:firstLine="0"/>
        <w:jc w:val="center"/>
        <w:rPr>
          <w:b/>
          <w:bCs/>
          <w:sz w:val="24"/>
          <w:szCs w:val="24"/>
        </w:rPr>
      </w:pPr>
      <w:r w:rsidRPr="00B44CC6">
        <w:rPr>
          <w:b/>
          <w:bCs/>
          <w:sz w:val="24"/>
          <w:szCs w:val="24"/>
          <w:lang w:val="en-US"/>
        </w:rPr>
        <w:t>V</w:t>
      </w:r>
      <w:r w:rsidRPr="00B44CC6">
        <w:rPr>
          <w:b/>
          <w:bCs/>
          <w:sz w:val="24"/>
          <w:szCs w:val="24"/>
        </w:rPr>
        <w:t>. Порядок предоставления компенсаций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left="1260" w:firstLine="0"/>
        <w:rPr>
          <w:b/>
          <w:bCs/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5.1.</w:t>
      </w:r>
      <w:r w:rsidRPr="00B44CC6">
        <w:rPr>
          <w:bCs/>
          <w:color w:val="000000"/>
          <w:sz w:val="24"/>
          <w:szCs w:val="24"/>
        </w:rPr>
        <w:tab/>
        <w:t>Для получения компенсации по лизинговым платежам субъект малого</w:t>
      </w:r>
      <w:r>
        <w:rPr>
          <w:bCs/>
          <w:color w:val="000000"/>
          <w:sz w:val="24"/>
          <w:szCs w:val="24"/>
        </w:rPr>
        <w:t xml:space="preserve"> и среднего</w:t>
      </w:r>
      <w:r w:rsidRPr="00B44CC6">
        <w:rPr>
          <w:bCs/>
          <w:color w:val="000000"/>
          <w:sz w:val="24"/>
          <w:szCs w:val="24"/>
        </w:rPr>
        <w:t xml:space="preserve"> предпринимательства единовременно  представляет следующие документы: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а)</w:t>
      </w:r>
      <w:r w:rsidRPr="00B44CC6">
        <w:rPr>
          <w:bCs/>
          <w:color w:val="000000"/>
          <w:sz w:val="24"/>
          <w:szCs w:val="24"/>
        </w:rPr>
        <w:tab/>
        <w:t>расчет компенсации по установленной форме (Приложение № 2 к настоящему Порядку);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б)</w:t>
      </w:r>
      <w:r w:rsidRPr="00B44CC6">
        <w:rPr>
          <w:bCs/>
          <w:color w:val="000000"/>
          <w:sz w:val="24"/>
          <w:szCs w:val="24"/>
        </w:rPr>
        <w:tab/>
        <w:t xml:space="preserve">заверенные руководителем организации (индивидуальным предпринимателем) и кредитной организацией копии платежных поручений, подтверждающих фактическую уплату лизинговых платежей в сроки и в объемах в соответствии с договорами лизинга, </w:t>
      </w:r>
      <w:r w:rsidRPr="00B44CC6">
        <w:rPr>
          <w:bCs/>
          <w:color w:val="000000"/>
          <w:sz w:val="24"/>
          <w:szCs w:val="24"/>
        </w:rPr>
        <w:lastRenderedPageBreak/>
        <w:t xml:space="preserve">заключенными субъектами малого </w:t>
      </w:r>
      <w:r>
        <w:rPr>
          <w:bCs/>
          <w:color w:val="000000"/>
          <w:sz w:val="24"/>
          <w:szCs w:val="24"/>
        </w:rPr>
        <w:t xml:space="preserve">и среднего </w:t>
      </w:r>
      <w:r w:rsidRPr="00B44CC6">
        <w:rPr>
          <w:bCs/>
          <w:color w:val="000000"/>
          <w:sz w:val="24"/>
          <w:szCs w:val="24"/>
        </w:rPr>
        <w:t>предпринимательства с лизингодателями;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в)</w:t>
      </w:r>
      <w:r w:rsidRPr="00B44CC6">
        <w:rPr>
          <w:bCs/>
          <w:color w:val="000000"/>
          <w:sz w:val="24"/>
          <w:szCs w:val="24"/>
        </w:rPr>
        <w:tab/>
        <w:t>заверенные руководителем организации (индивидуальным предпринимателем) копии первичных документов, подтверждающих получение предмета лизинга.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color w:val="000000"/>
          <w:sz w:val="24"/>
          <w:szCs w:val="24"/>
        </w:rPr>
      </w:pPr>
      <w:r w:rsidRPr="00B44CC6">
        <w:rPr>
          <w:bCs/>
          <w:color w:val="000000"/>
          <w:sz w:val="24"/>
          <w:szCs w:val="24"/>
        </w:rPr>
        <w:t>5.2. Фонд: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а) вправе запрашивать у получателей поддержки в виде компенсаций информацию о ходе реализации предпринимательского проекта;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б) осуществляет </w:t>
      </w:r>
      <w:proofErr w:type="gramStart"/>
      <w:r w:rsidRPr="00B44CC6">
        <w:rPr>
          <w:bCs/>
          <w:sz w:val="24"/>
          <w:szCs w:val="24"/>
        </w:rPr>
        <w:t>контроль за</w:t>
      </w:r>
      <w:proofErr w:type="gramEnd"/>
      <w:r w:rsidRPr="00B44CC6">
        <w:rPr>
          <w:bCs/>
          <w:sz w:val="24"/>
          <w:szCs w:val="24"/>
        </w:rPr>
        <w:t xml:space="preserve"> целевым использованием бюджетных средств;</w:t>
      </w:r>
    </w:p>
    <w:p w:rsidR="00544B0A" w:rsidRPr="00B44CC6" w:rsidRDefault="00544B0A" w:rsidP="00544B0A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в)</w:t>
      </w:r>
      <w:r w:rsidRPr="00B44CC6">
        <w:rPr>
          <w:bCs/>
          <w:sz w:val="24"/>
          <w:szCs w:val="24"/>
        </w:rPr>
        <w:tab/>
        <w:t xml:space="preserve">в случае установления фактов невыполнения субъектом малого </w:t>
      </w:r>
      <w:r>
        <w:rPr>
          <w:bCs/>
          <w:sz w:val="24"/>
          <w:szCs w:val="24"/>
        </w:rPr>
        <w:t xml:space="preserve">и среднего </w:t>
      </w:r>
      <w:r w:rsidRPr="00B44CC6">
        <w:rPr>
          <w:bCs/>
          <w:sz w:val="24"/>
          <w:szCs w:val="24"/>
        </w:rPr>
        <w:t xml:space="preserve">предпринимательства обязательств по договору о предоставлении компенсации, не </w:t>
      </w:r>
      <w:proofErr w:type="gramStart"/>
      <w:r w:rsidRPr="00B44CC6">
        <w:rPr>
          <w:bCs/>
          <w:sz w:val="24"/>
          <w:szCs w:val="24"/>
        </w:rPr>
        <w:t>позднее</w:t>
      </w:r>
      <w:proofErr w:type="gramEnd"/>
      <w:r w:rsidRPr="00B44CC6">
        <w:rPr>
          <w:bCs/>
          <w:sz w:val="24"/>
          <w:szCs w:val="24"/>
        </w:rPr>
        <w:t xml:space="preserve"> чем за месяц до расторжения договора, направляет получателю поддержки уведомление о прекращении государственной поддержки и расторжении договора о предоставлении компенсации;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г) в случае выявления нецелевого использования бюджетных средств обеспечивает их возврат в порядке, установленном действующим законодательством.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</w:p>
    <w:p w:rsidR="00544B0A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sz w:val="24"/>
          <w:szCs w:val="24"/>
        </w:rPr>
      </w:pPr>
      <w:r w:rsidRPr="00B44CC6">
        <w:rPr>
          <w:sz w:val="24"/>
          <w:szCs w:val="24"/>
        </w:rPr>
        <w:t xml:space="preserve">Приложение № 1 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bCs/>
          <w:sz w:val="24"/>
          <w:szCs w:val="24"/>
        </w:rPr>
      </w:pPr>
      <w:r w:rsidRPr="00B44CC6">
        <w:rPr>
          <w:sz w:val="24"/>
          <w:szCs w:val="24"/>
        </w:rPr>
        <w:t xml:space="preserve">к </w:t>
      </w:r>
      <w:r w:rsidRPr="00B44CC6">
        <w:rPr>
          <w:b/>
          <w:bCs/>
          <w:sz w:val="24"/>
          <w:szCs w:val="24"/>
        </w:rPr>
        <w:t xml:space="preserve"> </w:t>
      </w:r>
      <w:r w:rsidRPr="00B44CC6">
        <w:rPr>
          <w:bCs/>
          <w:sz w:val="24"/>
          <w:szCs w:val="24"/>
        </w:rPr>
        <w:t xml:space="preserve">Порядку предоставления 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компенсаций части расходов субъектов малого </w:t>
      </w:r>
      <w:r>
        <w:rPr>
          <w:bCs/>
          <w:sz w:val="24"/>
          <w:szCs w:val="24"/>
        </w:rPr>
        <w:t>и среднего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предпринимательства, </w:t>
      </w:r>
      <w:proofErr w:type="gramStart"/>
      <w:r w:rsidRPr="00B44CC6">
        <w:rPr>
          <w:bCs/>
          <w:sz w:val="24"/>
          <w:szCs w:val="24"/>
        </w:rPr>
        <w:t>связанных</w:t>
      </w:r>
      <w:proofErr w:type="gramEnd"/>
      <w:r w:rsidRPr="00B44CC6">
        <w:rPr>
          <w:bCs/>
          <w:sz w:val="24"/>
          <w:szCs w:val="24"/>
        </w:rPr>
        <w:t xml:space="preserve"> с уплатой лизинговых 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платежей по договорам финансовой аренды (лизинга) </w:t>
      </w:r>
    </w:p>
    <w:p w:rsidR="00544B0A" w:rsidRPr="00B44CC6" w:rsidRDefault="00544B0A" w:rsidP="00544B0A">
      <w:pPr>
        <w:pStyle w:val="11"/>
        <w:tabs>
          <w:tab w:val="left" w:pos="993"/>
        </w:tabs>
        <w:spacing w:line="240" w:lineRule="auto"/>
        <w:ind w:firstLine="540"/>
        <w:jc w:val="right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Фондом поддержки малого предпринимательства </w:t>
      </w:r>
    </w:p>
    <w:p w:rsidR="00544B0A" w:rsidRPr="00B44CC6" w:rsidRDefault="00544B0A" w:rsidP="00544B0A">
      <w:pPr>
        <w:tabs>
          <w:tab w:val="left" w:pos="10348"/>
        </w:tabs>
        <w:ind w:left="-142" w:firstLine="284"/>
        <w:jc w:val="right"/>
        <w:rPr>
          <w:bCs/>
        </w:rPr>
      </w:pPr>
      <w:r w:rsidRPr="00B44CC6">
        <w:rPr>
          <w:bCs/>
        </w:rPr>
        <w:t>Мухоршибирского района Республики Бурятия</w:t>
      </w:r>
    </w:p>
    <w:p w:rsidR="00544B0A" w:rsidRPr="00B44CC6" w:rsidRDefault="00544B0A" w:rsidP="00544B0A">
      <w:pPr>
        <w:tabs>
          <w:tab w:val="left" w:pos="10348"/>
        </w:tabs>
        <w:ind w:left="-142" w:firstLine="284"/>
        <w:jc w:val="center"/>
      </w:pPr>
    </w:p>
    <w:p w:rsidR="00544B0A" w:rsidRPr="00B44CC6" w:rsidRDefault="00544B0A" w:rsidP="00544B0A"/>
    <w:p w:rsidR="00544B0A" w:rsidRPr="00B44CC6" w:rsidRDefault="00544B0A" w:rsidP="00544B0A">
      <w:pPr>
        <w:tabs>
          <w:tab w:val="left" w:pos="10348"/>
        </w:tabs>
        <w:ind w:left="-142" w:firstLine="284"/>
        <w:jc w:val="center"/>
      </w:pP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ЗАЯВЛЕНИЕ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ИНДИВИДУАЛЬНОГО ПРЕДПРИНИМАТЕЛЯ,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proofErr w:type="gramStart"/>
      <w:r w:rsidRPr="00B44CC6">
        <w:rPr>
          <w:color w:val="000000"/>
        </w:rPr>
        <w:t>ПРЕТЕНДУЮЩЕГО</w:t>
      </w:r>
      <w:proofErr w:type="gramEnd"/>
      <w:r w:rsidRPr="00B44CC6">
        <w:rPr>
          <w:color w:val="000000"/>
        </w:rPr>
        <w:t xml:space="preserve"> НА ПОЛУЧЕНИЕ ПОДДЕРЖКИ 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В ВИДЕ ЛИЗИНГА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индивидуального  предпринимателя_____________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Наименование, адрес налоговой инспекции, в которой индивидуальный предприниматель состоит на налоговом учете 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 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ЕГРИП_______________________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ЕГРИП________________________________________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Основной вид деятельности по общероссийскому классификатору видов экономической деятельности: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товаров, работ и услуг, по которым специализируется организация:___________________________________________________________________________________________________________________________________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Средний уровень заработной платы работников субъекта малого предпринимательства за последний месяц </w:t>
      </w:r>
      <w:proofErr w:type="spell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__________________________руб</w:t>
      </w:r>
      <w:proofErr w:type="spellEnd"/>
      <w:r w:rsidRPr="00B44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B0A" w:rsidRPr="00B44CC6" w:rsidRDefault="00544B0A" w:rsidP="00544B0A">
      <w:pPr>
        <w:pStyle w:val="ConsPlusNonformat"/>
        <w:widowControl/>
        <w:pBdr>
          <w:bottom w:val="single" w:sz="12" w:space="1" w:color="auto"/>
        </w:pBd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расходы)__________________________</w:t>
      </w:r>
    </w:p>
    <w:p w:rsidR="00544B0A" w:rsidRPr="00B44CC6" w:rsidRDefault="00544B0A" w:rsidP="00544B0A">
      <w:pPr>
        <w:pStyle w:val="ConsPlusNonformat"/>
        <w:widowControl/>
        <w:pBdr>
          <w:bottom w:val="single" w:sz="12" w:space="1" w:color="auto"/>
        </w:pBd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Форма обеспечения по </w:t>
      </w:r>
      <w:proofErr w:type="spell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микрозайму</w:t>
      </w:r>
      <w:proofErr w:type="spellEnd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в отношении: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(наименование индивидуального предпринимателя)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не проводится процедура реорганизации, ликвидации, банкротства, задолженность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 а также по бюджетным средствам, предоставленным ранее на возвратной основе, по состоянию 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отсутствует.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Достоверность представленной информации гарантирую.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     ______    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(подпись, печать)                                 (Ф.И.О.)</w:t>
      </w:r>
    </w:p>
    <w:p w:rsidR="00544B0A" w:rsidRPr="00B44CC6" w:rsidRDefault="00544B0A" w:rsidP="00544B0A">
      <w:pPr>
        <w:pStyle w:val="ConsNormal"/>
        <w:ind w:right="0"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544B0A" w:rsidRPr="00B44CC6" w:rsidRDefault="00544B0A" w:rsidP="00544B0A">
      <w:pPr>
        <w:ind w:firstLine="550"/>
      </w:pPr>
    </w:p>
    <w:p w:rsidR="00544B0A" w:rsidRPr="00B44CC6" w:rsidRDefault="00544B0A" w:rsidP="00544B0A">
      <w:pPr>
        <w:ind w:firstLine="550"/>
      </w:pPr>
    </w:p>
    <w:p w:rsidR="00544B0A" w:rsidRPr="00B44CC6" w:rsidRDefault="00544B0A" w:rsidP="00544B0A"/>
    <w:p w:rsidR="00544B0A" w:rsidRPr="00B44CC6" w:rsidRDefault="00544B0A" w:rsidP="00544B0A">
      <w:pPr>
        <w:ind w:firstLine="550"/>
      </w:pPr>
    </w:p>
    <w:p w:rsidR="00544B0A" w:rsidRPr="00B44CC6" w:rsidRDefault="00544B0A" w:rsidP="00544B0A">
      <w:pPr>
        <w:ind w:firstLine="550"/>
      </w:pP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r w:rsidRPr="00B44CC6">
        <w:rPr>
          <w:b w:val="0"/>
          <w:color w:val="000000"/>
          <w:sz w:val="24"/>
          <w:szCs w:val="24"/>
        </w:rPr>
        <w:t xml:space="preserve">ПРИЛОЖЕНИЕ №2 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r w:rsidRPr="00B44CC6">
        <w:rPr>
          <w:b w:val="0"/>
          <w:color w:val="000000"/>
          <w:sz w:val="24"/>
          <w:szCs w:val="24"/>
        </w:rPr>
        <w:t xml:space="preserve">к Порядку 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r w:rsidRPr="00B44CC6">
        <w:rPr>
          <w:b w:val="0"/>
          <w:color w:val="000000"/>
          <w:sz w:val="24"/>
          <w:szCs w:val="24"/>
        </w:rPr>
        <w:t xml:space="preserve">формирования и использования 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proofErr w:type="spellStart"/>
      <w:r w:rsidRPr="00B44CC6">
        <w:rPr>
          <w:b w:val="0"/>
          <w:color w:val="000000"/>
          <w:sz w:val="24"/>
          <w:szCs w:val="24"/>
        </w:rPr>
        <w:t>лизнгового</w:t>
      </w:r>
      <w:proofErr w:type="spellEnd"/>
      <w:r w:rsidRPr="00B44CC6">
        <w:rPr>
          <w:b w:val="0"/>
          <w:color w:val="000000"/>
          <w:sz w:val="24"/>
          <w:szCs w:val="24"/>
        </w:rPr>
        <w:t xml:space="preserve"> Фонда для предоставления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r w:rsidRPr="00B44CC6">
        <w:rPr>
          <w:b w:val="0"/>
          <w:color w:val="000000"/>
          <w:sz w:val="24"/>
          <w:szCs w:val="24"/>
        </w:rPr>
        <w:t xml:space="preserve"> субъектам малого и среднего предпринимательства 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r w:rsidRPr="00B44CC6">
        <w:rPr>
          <w:b w:val="0"/>
          <w:color w:val="000000"/>
          <w:sz w:val="24"/>
          <w:szCs w:val="24"/>
        </w:rPr>
        <w:lastRenderedPageBreak/>
        <w:t xml:space="preserve">основных средств на условиях 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proofErr w:type="spellStart"/>
      <w:r w:rsidRPr="00B44CC6">
        <w:rPr>
          <w:b w:val="0"/>
          <w:color w:val="000000"/>
          <w:sz w:val="24"/>
          <w:szCs w:val="24"/>
        </w:rPr>
        <w:t>лизнга</w:t>
      </w:r>
      <w:proofErr w:type="spellEnd"/>
      <w:r w:rsidRPr="00B44CC6">
        <w:rPr>
          <w:b w:val="0"/>
          <w:color w:val="000000"/>
          <w:sz w:val="24"/>
          <w:szCs w:val="24"/>
        </w:rPr>
        <w:t xml:space="preserve"> Фондом поддержки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r w:rsidRPr="00B44CC6">
        <w:rPr>
          <w:b w:val="0"/>
          <w:color w:val="000000"/>
          <w:sz w:val="24"/>
          <w:szCs w:val="24"/>
        </w:rPr>
        <w:t xml:space="preserve"> малого предпринимательства 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  <w:r w:rsidRPr="00B44CC6">
        <w:rPr>
          <w:b w:val="0"/>
          <w:color w:val="000000"/>
          <w:sz w:val="24"/>
          <w:szCs w:val="24"/>
        </w:rPr>
        <w:t>Мухоршибирского района</w:t>
      </w: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</w:p>
    <w:p w:rsidR="00544B0A" w:rsidRPr="00B44CC6" w:rsidRDefault="00544B0A" w:rsidP="00544B0A">
      <w:pPr>
        <w:pStyle w:val="a3"/>
        <w:spacing w:line="240" w:lineRule="auto"/>
        <w:ind w:left="0" w:right="0" w:firstLine="550"/>
        <w:jc w:val="right"/>
        <w:rPr>
          <w:b w:val="0"/>
          <w:color w:val="000000"/>
          <w:sz w:val="24"/>
          <w:szCs w:val="24"/>
        </w:rPr>
      </w:pP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ЗАЯВЛЕНИЕ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 xml:space="preserve">ЮРИДИЧЕСКОГО ЛИЦА 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(СУБЪЕКТА МАЛОГО</w:t>
      </w:r>
      <w:r>
        <w:rPr>
          <w:color w:val="000000"/>
        </w:rPr>
        <w:t xml:space="preserve"> И СРЕДНЕГО</w:t>
      </w:r>
      <w:r w:rsidRPr="00B44CC6">
        <w:rPr>
          <w:color w:val="000000"/>
        </w:rPr>
        <w:t xml:space="preserve"> ПРЕДПРИНИМАТЕЛЬСТВА), 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proofErr w:type="gramStart"/>
      <w:r w:rsidRPr="00B44CC6">
        <w:rPr>
          <w:color w:val="000000"/>
        </w:rPr>
        <w:t>ПРЕТЕНДУЮЩЕГО</w:t>
      </w:r>
      <w:proofErr w:type="gramEnd"/>
      <w:r w:rsidRPr="00B44CC6">
        <w:rPr>
          <w:color w:val="000000"/>
        </w:rPr>
        <w:t xml:space="preserve"> НА ПОЛУЧЕНИЕ ПОДДЕРЖКИ </w:t>
      </w:r>
    </w:p>
    <w:p w:rsidR="00544B0A" w:rsidRPr="00B44CC6" w:rsidRDefault="00544B0A" w:rsidP="00544B0A">
      <w:pPr>
        <w:pStyle w:val="ConsPlusTitle"/>
        <w:widowControl/>
        <w:ind w:firstLine="550"/>
        <w:jc w:val="center"/>
        <w:rPr>
          <w:color w:val="000000"/>
        </w:rPr>
      </w:pPr>
      <w:r w:rsidRPr="00B44CC6">
        <w:rPr>
          <w:color w:val="000000"/>
        </w:rPr>
        <w:t>В ВИДЕ ЛИЗИНГА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Полное    наименование    организации   ____________________________________________ 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организации 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________________________________________________________ 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 организация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состоит на налоговом учете 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Уставный капитал организации (для юридического лица) _________________ в том числе: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принадлежащий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государству 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образованиям 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другим юридическим и физическим лицам 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ЕГРЮЛ ____________________ дата внесения записи в ЕГРЮЛ 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Основной вид деятельности по общероссийскому классификатору видов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товаров, работ и услуг, по которым специализируется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организация:  ___________________________________________________________________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Средняя численность работников за последний отчетный период___________________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Средний уровень заработной платы работников субъекта малого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__________________________ руб.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 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Форма обеспечения по </w:t>
      </w:r>
      <w:proofErr w:type="spell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микрозайму</w:t>
      </w:r>
      <w:proofErr w:type="spellEnd"/>
      <w:r w:rsidRPr="00B44C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подтверждаем, что в отношении:    _____________________________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</w:t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(наименование юридического лица)</w:t>
      </w:r>
    </w:p>
    <w:p w:rsidR="00544B0A" w:rsidRPr="00B44CC6" w:rsidRDefault="00544B0A" w:rsidP="00544B0A">
      <w:pPr>
        <w:pStyle w:val="ConsPlusNonformat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не проводится процедура реорганизации, ликвидации, банкротства, задолженность по начисленным налогам, сборам и иным обязательным платежам в бюджеты всех уровней бюджетной системы Российской Федерации и государственные внебюджетные фонды, а также  по бюджетным средствам, предоставленным ранее на возвратной основе, по состоянию </w:t>
      </w:r>
      <w:proofErr w:type="gramStart"/>
      <w:r w:rsidRPr="00B44CC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отсутствует.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Достоверность представленной информации гарантируем.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______________    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</w:t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(подпись, печать)                                 (Ф.И.О.)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   ____________    _______________________</w:t>
      </w:r>
    </w:p>
    <w:p w:rsidR="00544B0A" w:rsidRPr="00B44CC6" w:rsidRDefault="00544B0A" w:rsidP="00544B0A">
      <w:pPr>
        <w:pStyle w:val="ConsPlusNonformat"/>
        <w:widowControl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</w:t>
      </w:r>
      <w:r w:rsidRPr="00B44CC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(Ф.И.О.)</w:t>
      </w:r>
    </w:p>
    <w:p w:rsidR="00C33B78" w:rsidRDefault="00544B0A" w:rsidP="00544B0A">
      <w:r w:rsidRPr="00B44CC6">
        <w:rPr>
          <w:color w:val="000000"/>
        </w:rPr>
        <w:t xml:space="preserve">                  </w:t>
      </w:r>
    </w:p>
    <w:sectPr w:rsidR="00C33B78" w:rsidSect="00C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B0A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9E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4B0A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4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4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44B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544B0A"/>
    <w:pPr>
      <w:widowControl w:val="0"/>
      <w:autoSpaceDE w:val="0"/>
      <w:autoSpaceDN w:val="0"/>
      <w:adjustRightInd w:val="0"/>
      <w:spacing w:line="260" w:lineRule="auto"/>
      <w:ind w:left="2440" w:right="2200"/>
      <w:jc w:val="center"/>
    </w:pPr>
    <w:rPr>
      <w:b/>
      <w:bCs/>
      <w:sz w:val="22"/>
      <w:szCs w:val="22"/>
    </w:rPr>
  </w:style>
  <w:style w:type="paragraph" w:customStyle="1" w:styleId="11">
    <w:name w:val="Обычный11"/>
    <w:rsid w:val="00544B0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3166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2014-04-17T05:12:00Z</dcterms:created>
  <dcterms:modified xsi:type="dcterms:W3CDTF">2014-04-17T05:24:00Z</dcterms:modified>
</cp:coreProperties>
</file>