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6" w:rsidRDefault="00D03756" w:rsidP="00D03756">
      <w:pPr>
        <w:pStyle w:val="ConsPlusNormal"/>
        <w:widowControl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756">
        <w:rPr>
          <w:rFonts w:ascii="Times New Roman" w:hAnsi="Times New Roman" w:cs="Times New Roman"/>
          <w:b/>
          <w:bCs/>
          <w:sz w:val="28"/>
          <w:szCs w:val="28"/>
        </w:rPr>
        <w:t>Информация о ключевых инвестиционных проектах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3756" w:rsidRPr="00D03756" w:rsidRDefault="00D03756" w:rsidP="00D03756">
      <w:pPr>
        <w:pStyle w:val="ConsPlusNormal"/>
        <w:widowControl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756">
        <w:rPr>
          <w:rFonts w:ascii="Times New Roman" w:hAnsi="Times New Roman" w:cs="Times New Roman"/>
          <w:b/>
          <w:bCs/>
          <w:sz w:val="28"/>
          <w:szCs w:val="28"/>
        </w:rPr>
        <w:t>их кратк</w:t>
      </w:r>
      <w:r>
        <w:rPr>
          <w:rFonts w:ascii="Times New Roman" w:hAnsi="Times New Roman" w:cs="Times New Roman"/>
          <w:b/>
          <w:bCs/>
          <w:sz w:val="28"/>
          <w:szCs w:val="28"/>
        </w:rPr>
        <w:t>ая характеристика</w:t>
      </w:r>
    </w:p>
    <w:p w:rsidR="00D03756" w:rsidRDefault="00D03756" w:rsidP="00D03756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4"/>
        <w:tblW w:w="0" w:type="auto"/>
        <w:jc w:val="center"/>
        <w:tblInd w:w="-2454" w:type="dxa"/>
        <w:tblLayout w:type="fixed"/>
        <w:tblLook w:val="04A0"/>
      </w:tblPr>
      <w:tblGrid>
        <w:gridCol w:w="3953"/>
        <w:gridCol w:w="1431"/>
        <w:gridCol w:w="1549"/>
        <w:gridCol w:w="2679"/>
      </w:tblGrid>
      <w:tr w:rsidR="00D03756" w:rsidRPr="005712E1" w:rsidTr="00250958">
        <w:trPr>
          <w:jc w:val="center"/>
        </w:trPr>
        <w:tc>
          <w:tcPr>
            <w:tcW w:w="3953" w:type="dxa"/>
          </w:tcPr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проекта/</w:t>
            </w:r>
          </w:p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1431" w:type="dxa"/>
          </w:tcPr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</w:p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49" w:type="dxa"/>
          </w:tcPr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79" w:type="dxa"/>
          </w:tcPr>
          <w:p w:rsidR="00D03756" w:rsidRPr="000B5E2E" w:rsidRDefault="00D03756" w:rsidP="0025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Описание проекта, текущее состояние</w:t>
            </w:r>
          </w:p>
        </w:tc>
      </w:tr>
      <w:tr w:rsidR="00D03756" w:rsidRPr="005712E1" w:rsidTr="00250958">
        <w:trPr>
          <w:jc w:val="center"/>
        </w:trPr>
        <w:tc>
          <w:tcPr>
            <w:tcW w:w="3953" w:type="dxa"/>
          </w:tcPr>
          <w:p w:rsidR="00D03756" w:rsidRPr="000B5E2E" w:rsidRDefault="00D03756" w:rsidP="00250958">
            <w:pPr>
              <w:pStyle w:val="a3"/>
              <w:spacing w:before="0" w:beforeAutospacing="0" w:after="0" w:afterAutospacing="0"/>
              <w:jc w:val="both"/>
            </w:pPr>
            <w:r w:rsidRPr="000B5E2E">
              <w:rPr>
                <w:color w:val="000000"/>
              </w:rPr>
              <w:t xml:space="preserve">Строительство </w:t>
            </w:r>
            <w:proofErr w:type="spellStart"/>
            <w:r w:rsidRPr="000B5E2E">
              <w:rPr>
                <w:color w:val="000000"/>
              </w:rPr>
              <w:t>датацентра</w:t>
            </w:r>
            <w:proofErr w:type="spellEnd"/>
            <w:r w:rsidRPr="000B5E2E">
              <w:rPr>
                <w:color w:val="000000"/>
              </w:rPr>
              <w:t xml:space="preserve"> 100 МВт на ТОР “Бурятия” </w:t>
            </w:r>
          </w:p>
          <w:p w:rsidR="00D03756" w:rsidRPr="000B5E2E" w:rsidRDefault="00D03756" w:rsidP="00250958">
            <w:pPr>
              <w:pStyle w:val="a3"/>
              <w:spacing w:before="0" w:beforeAutospacing="0" w:after="0" w:afterAutospacing="0"/>
              <w:ind w:hanging="709"/>
              <w:jc w:val="both"/>
            </w:pPr>
            <w:r w:rsidRPr="000B5E2E">
              <w:rPr>
                <w:color w:val="000000"/>
              </w:rPr>
              <w:t>Ини      Инициатор:</w:t>
            </w:r>
            <w:r>
              <w:rPr>
                <w:color w:val="000000"/>
              </w:rPr>
              <w:t xml:space="preserve"> </w:t>
            </w:r>
            <w:r w:rsidRPr="000B5E2E">
              <w:rPr>
                <w:color w:val="000000"/>
              </w:rPr>
              <w:t>ОО</w:t>
            </w:r>
            <w:proofErr w:type="gramStart"/>
            <w:r w:rsidRPr="000B5E2E">
              <w:rPr>
                <w:color w:val="000000"/>
              </w:rPr>
              <w:t>О“</w:t>
            </w:r>
            <w:proofErr w:type="spellStart"/>
            <w:proofErr w:type="gramEnd"/>
            <w:r w:rsidRPr="000B5E2E">
              <w:rPr>
                <w:color w:val="000000"/>
              </w:rPr>
              <w:t>Битривер-Б</w:t>
            </w:r>
            <w:proofErr w:type="spellEnd"/>
            <w:r w:rsidRPr="000B5E2E">
              <w:rPr>
                <w:color w:val="000000"/>
              </w:rPr>
              <w:t>”</w:t>
            </w:r>
          </w:p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</w:p>
        </w:tc>
        <w:tc>
          <w:tcPr>
            <w:tcW w:w="1549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2679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серверного оборудования по обработке больших массивов данных (</w:t>
            </w:r>
            <w:proofErr w:type="spellStart"/>
            <w:r w:rsidRPr="000B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</w:t>
            </w:r>
            <w:proofErr w:type="spellEnd"/>
            <w:r w:rsidRPr="000B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spellEnd"/>
            <w:r w:rsidRPr="000B5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предоставление облачных услуг для защиты, конфиденциальности и сохранности информации. Ведутся строительные работы</w:t>
            </w:r>
          </w:p>
        </w:tc>
      </w:tr>
      <w:tr w:rsidR="00D03756" w:rsidRPr="000B5E2E" w:rsidTr="00250958">
        <w:trPr>
          <w:jc w:val="center"/>
        </w:trPr>
        <w:tc>
          <w:tcPr>
            <w:tcW w:w="3953" w:type="dxa"/>
          </w:tcPr>
          <w:p w:rsidR="00D03756" w:rsidRPr="000B5E2E" w:rsidRDefault="00D03756" w:rsidP="00250958">
            <w:pPr>
              <w:pStyle w:val="a3"/>
              <w:spacing w:before="0" w:beforeAutospacing="0" w:after="0" w:afterAutospacing="0"/>
            </w:pPr>
            <w:r w:rsidRPr="000B5E2E">
              <w:rPr>
                <w:color w:val="000000"/>
              </w:rPr>
              <w:t>Освоение Никольского месторождения каменных углей</w:t>
            </w:r>
          </w:p>
          <w:p w:rsidR="00D03756" w:rsidRPr="000B5E2E" w:rsidRDefault="00D03756" w:rsidP="00250958">
            <w:pPr>
              <w:pStyle w:val="a3"/>
              <w:spacing w:before="0" w:beforeAutospacing="0" w:after="0" w:afterAutospacing="0"/>
            </w:pPr>
            <w:r w:rsidRPr="000B5E2E">
              <w:rPr>
                <w:color w:val="000000"/>
              </w:rPr>
              <w:t xml:space="preserve">Инициатор: АО «Разрез </w:t>
            </w:r>
            <w:proofErr w:type="spellStart"/>
            <w:r w:rsidRPr="000B5E2E">
              <w:rPr>
                <w:color w:val="000000"/>
              </w:rPr>
              <w:t>Тугнуйский</w:t>
            </w:r>
            <w:proofErr w:type="spellEnd"/>
            <w:r w:rsidRPr="000B5E2E">
              <w:rPr>
                <w:color w:val="000000"/>
              </w:rPr>
              <w:t>» входит  в состав АО “СУЭК”</w:t>
            </w:r>
          </w:p>
          <w:p w:rsidR="00D03756" w:rsidRPr="000B5E2E" w:rsidRDefault="00D03756" w:rsidP="002509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31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549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2E"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2679" w:type="dxa"/>
          </w:tcPr>
          <w:p w:rsidR="00D03756" w:rsidRPr="000B5E2E" w:rsidRDefault="00D03756" w:rsidP="00250958">
            <w:pPr>
              <w:pStyle w:val="a3"/>
              <w:spacing w:before="0" w:beforeAutospacing="0" w:after="0" w:afterAutospacing="0"/>
              <w:jc w:val="both"/>
            </w:pPr>
            <w:r w:rsidRPr="000B5E2E">
              <w:rPr>
                <w:color w:val="000000"/>
              </w:rPr>
              <w:t>Разрез много лет входит в тройку крупнейших разрезов России по добыче каменного угля, оснащенного высокопроизводительной техникой и новейшими технологиями отработки месторождения. Инвестиционный проект рассчитан на добычу угля открытым способом.  Объем добычи угля составляет 18 млн. тонн в год. Запасы месторождения составляют 273,5 млн. тонн.  </w:t>
            </w:r>
          </w:p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756" w:rsidRPr="000B5E2E" w:rsidTr="00250958">
        <w:trPr>
          <w:jc w:val="center"/>
        </w:trPr>
        <w:tc>
          <w:tcPr>
            <w:tcW w:w="3953" w:type="dxa"/>
          </w:tcPr>
          <w:p w:rsidR="00D03756" w:rsidRDefault="00D03756" w:rsidP="0025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кемпинга, комплекса придорожного сервиса на федеральной трассе с. Мухоршибирь /</w:t>
            </w:r>
          </w:p>
          <w:p w:rsidR="00D03756" w:rsidRDefault="00D03756" w:rsidP="0025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Евгений Андреевич</w:t>
            </w:r>
          </w:p>
          <w:p w:rsidR="00D03756" w:rsidRDefault="00D03756" w:rsidP="0025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«Комфорт-парк 03» </w:t>
            </w:r>
          </w:p>
          <w:p w:rsidR="00D03756" w:rsidRPr="000B5E2E" w:rsidRDefault="00D03756" w:rsidP="0025095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31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 млн. руб.</w:t>
            </w:r>
          </w:p>
        </w:tc>
        <w:tc>
          <w:tcPr>
            <w:tcW w:w="1549" w:type="dxa"/>
          </w:tcPr>
          <w:p w:rsidR="00D03756" w:rsidRPr="000B5E2E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2023-2030</w:t>
            </w:r>
          </w:p>
        </w:tc>
        <w:tc>
          <w:tcPr>
            <w:tcW w:w="2679" w:type="dxa"/>
          </w:tcPr>
          <w:p w:rsidR="00D03756" w:rsidRPr="0059574F" w:rsidRDefault="00D03756" w:rsidP="0025095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9574F">
              <w:rPr>
                <w:bCs/>
              </w:rPr>
              <w:t xml:space="preserve">Туристический комплекс включает: визит-центр и гостиницу на 15 номеров, </w:t>
            </w:r>
            <w:proofErr w:type="spellStart"/>
            <w:r w:rsidRPr="0059574F">
              <w:rPr>
                <w:bCs/>
              </w:rPr>
              <w:t>мангальную</w:t>
            </w:r>
            <w:proofErr w:type="spellEnd"/>
            <w:r w:rsidRPr="0059574F">
              <w:rPr>
                <w:bCs/>
              </w:rPr>
              <w:t xml:space="preserve"> зону отдыха с беседками в пяти национальных стилях, детскую игровую зону, спортивную площадку, бассейн; зону отдыха с двумя </w:t>
            </w:r>
            <w:proofErr w:type="spellStart"/>
            <w:proofErr w:type="gramStart"/>
            <w:r w:rsidRPr="0059574F">
              <w:rPr>
                <w:bCs/>
              </w:rPr>
              <w:t>а-фрейм</w:t>
            </w:r>
            <w:proofErr w:type="spellEnd"/>
            <w:proofErr w:type="gramEnd"/>
            <w:r w:rsidRPr="0059574F">
              <w:rPr>
                <w:bCs/>
              </w:rPr>
              <w:t xml:space="preserve"> домиками баней, зону </w:t>
            </w:r>
            <w:r w:rsidRPr="0059574F">
              <w:rPr>
                <w:bCs/>
              </w:rPr>
              <w:lastRenderedPageBreak/>
              <w:t xml:space="preserve">для проведения мероприятий, банкетный зал (шатёр на 150 человек) с </w:t>
            </w:r>
            <w:proofErr w:type="spellStart"/>
            <w:r w:rsidRPr="0059574F">
              <w:rPr>
                <w:bCs/>
              </w:rPr>
              <w:t>фотозоной</w:t>
            </w:r>
            <w:proofErr w:type="spellEnd"/>
            <w:r w:rsidRPr="0059574F">
              <w:rPr>
                <w:bCs/>
              </w:rPr>
              <w:t xml:space="preserve">, зону для </w:t>
            </w:r>
            <w:proofErr w:type="spellStart"/>
            <w:r w:rsidRPr="0059574F">
              <w:rPr>
                <w:bCs/>
              </w:rPr>
              <w:t>автокемпинга</w:t>
            </w:r>
            <w:proofErr w:type="spellEnd"/>
            <w:r w:rsidRPr="0059574F">
              <w:rPr>
                <w:bCs/>
              </w:rPr>
              <w:t xml:space="preserve"> и др.  </w:t>
            </w:r>
          </w:p>
        </w:tc>
      </w:tr>
      <w:tr w:rsidR="00D03756" w:rsidRPr="000B5E2E" w:rsidTr="00250958">
        <w:trPr>
          <w:jc w:val="center"/>
        </w:trPr>
        <w:tc>
          <w:tcPr>
            <w:tcW w:w="3953" w:type="dxa"/>
          </w:tcPr>
          <w:p w:rsidR="00D03756" w:rsidRDefault="00D03756" w:rsidP="0025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0B3979">
              <w:rPr>
                <w:rFonts w:ascii="Times New Roman" w:hAnsi="Times New Roman" w:cs="Times New Roman"/>
                <w:sz w:val="24"/>
                <w:szCs w:val="24"/>
              </w:rPr>
              <w:t>азведени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КРС  </w:t>
            </w:r>
            <w:r w:rsidRPr="000B3979">
              <w:rPr>
                <w:rFonts w:ascii="Times New Roman" w:hAnsi="Times New Roman" w:cs="Times New Roman"/>
                <w:sz w:val="24"/>
                <w:szCs w:val="24"/>
              </w:rPr>
              <w:t xml:space="preserve">казахской белоголовой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B3979">
              <w:rPr>
                <w:rFonts w:ascii="Times New Roman" w:hAnsi="Times New Roman" w:cs="Times New Roman"/>
                <w:sz w:val="24"/>
                <w:szCs w:val="24"/>
              </w:rPr>
              <w:t>роды племенного завода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СПА (К)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Уула</w:t>
            </w:r>
            <w:proofErr w:type="spellEnd"/>
          </w:p>
        </w:tc>
        <w:tc>
          <w:tcPr>
            <w:tcW w:w="1431" w:type="dxa"/>
          </w:tcPr>
          <w:p w:rsidR="00D03756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млн. руб.</w:t>
            </w:r>
          </w:p>
        </w:tc>
        <w:tc>
          <w:tcPr>
            <w:tcW w:w="1549" w:type="dxa"/>
          </w:tcPr>
          <w:p w:rsidR="00D03756" w:rsidRDefault="00D03756" w:rsidP="00250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2020-2030</w:t>
            </w:r>
          </w:p>
        </w:tc>
        <w:tc>
          <w:tcPr>
            <w:tcW w:w="2679" w:type="dxa"/>
          </w:tcPr>
          <w:p w:rsidR="00D03756" w:rsidRPr="0059574F" w:rsidRDefault="00D03756" w:rsidP="00250958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Получение статуса племенного завода по разведению 750 голов КРС казахской белоголовой породы</w:t>
            </w:r>
          </w:p>
        </w:tc>
      </w:tr>
    </w:tbl>
    <w:p w:rsidR="00D03756" w:rsidRPr="000B5E2E" w:rsidRDefault="00D03756" w:rsidP="00D03756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03756" w:rsidRPr="000B5E2E" w:rsidRDefault="00D03756" w:rsidP="00D03756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B5E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03756" w:rsidRPr="008807E2" w:rsidRDefault="00D03756" w:rsidP="00D03756">
      <w:pPr>
        <w:pStyle w:val="ConsPlusNormal"/>
        <w:widowControl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03756" w:rsidRPr="00111631" w:rsidRDefault="00D03756" w:rsidP="00D03756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03756" w:rsidRPr="00943EAF" w:rsidRDefault="00D03756" w:rsidP="00D0375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756" w:rsidRPr="00F018E4" w:rsidRDefault="00D03756" w:rsidP="00D03756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756" w:rsidRPr="00F018E4" w:rsidRDefault="00D03756" w:rsidP="00D0375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D03756" w:rsidRPr="00566221" w:rsidRDefault="00D03756" w:rsidP="00D03756">
      <w:pPr>
        <w:pStyle w:val="a3"/>
        <w:ind w:firstLine="993"/>
        <w:jc w:val="both"/>
        <w:rPr>
          <w:sz w:val="28"/>
          <w:szCs w:val="28"/>
        </w:rPr>
      </w:pPr>
    </w:p>
    <w:p w:rsidR="00D03756" w:rsidRPr="007B144D" w:rsidRDefault="00D03756" w:rsidP="00D03756"/>
    <w:p w:rsidR="00FA6AF9" w:rsidRDefault="00FA6AF9"/>
    <w:sectPr w:rsidR="00FA6AF9" w:rsidSect="0082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D03756"/>
    <w:rsid w:val="00D03756"/>
    <w:rsid w:val="00FA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0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3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>Krokoz™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2024-04-09T07:22:00Z</dcterms:created>
  <dcterms:modified xsi:type="dcterms:W3CDTF">2024-04-09T07:23:00Z</dcterms:modified>
</cp:coreProperties>
</file>