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6" w:rsidRDefault="00E76FF6" w:rsidP="00E76FF6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E76FF6" w:rsidRDefault="00E76FF6" w:rsidP="00E76FF6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E76FF6" w:rsidRPr="003F07C0" w:rsidRDefault="00E76FF6" w:rsidP="00E76FF6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6FF6" w:rsidRPr="003F07C0" w:rsidRDefault="00E76FF6" w:rsidP="00E76FF6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E76FF6" w:rsidRPr="007F0871" w:rsidRDefault="00E76FF6" w:rsidP="00E76FF6">
      <w:pPr>
        <w:widowControl w:val="0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Pr="007F0871">
        <w:rPr>
          <w:u w:val="single"/>
        </w:rPr>
        <w:t>19</w:t>
      </w:r>
      <w:r w:rsidRPr="007F0871">
        <w:rPr>
          <w:rFonts w:eastAsia="Calibri"/>
          <w:u w:val="single"/>
        </w:rPr>
        <w:t>» ма</w:t>
      </w:r>
      <w:r w:rsidRPr="007F0871">
        <w:rPr>
          <w:u w:val="single"/>
        </w:rPr>
        <w:t xml:space="preserve">рта </w:t>
      </w:r>
      <w:r w:rsidRPr="007F0871">
        <w:rPr>
          <w:rFonts w:eastAsia="Calibri"/>
          <w:u w:val="single"/>
        </w:rPr>
        <w:t>201</w:t>
      </w:r>
      <w:r w:rsidRPr="007F0871">
        <w:rPr>
          <w:u w:val="single"/>
        </w:rPr>
        <w:t>5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Pr="007F0871">
        <w:rPr>
          <w:rFonts w:eastAsia="Calibri"/>
          <w:u w:val="single"/>
        </w:rPr>
        <w:t>_</w:t>
      </w:r>
      <w:r w:rsidRPr="007F0871">
        <w:rPr>
          <w:u w:val="single"/>
        </w:rPr>
        <w:t>106</w:t>
      </w:r>
      <w:r w:rsidRPr="007F0871">
        <w:rPr>
          <w:rFonts w:eastAsia="Calibri"/>
          <w:u w:val="single"/>
        </w:rPr>
        <w:t>_</w:t>
      </w:r>
    </w:p>
    <w:p w:rsidR="00E76FF6" w:rsidRDefault="00E76FF6" w:rsidP="00E76FF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E76FF6" w:rsidRPr="00267640" w:rsidRDefault="00E76FF6" w:rsidP="00E76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7640">
        <w:rPr>
          <w:b/>
          <w:bCs/>
        </w:rPr>
        <w:t>П</w:t>
      </w:r>
      <w:r>
        <w:rPr>
          <w:b/>
          <w:bCs/>
        </w:rPr>
        <w:t xml:space="preserve">РАВИЛА </w:t>
      </w:r>
    </w:p>
    <w:p w:rsidR="00E76FF6" w:rsidRDefault="00E76FF6" w:rsidP="00E76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7640">
        <w:rPr>
          <w:b/>
          <w:bCs/>
        </w:rPr>
        <w:t xml:space="preserve">ПРЕДОСТАВЛЕНИЯ </w:t>
      </w:r>
      <w:r>
        <w:rPr>
          <w:b/>
          <w:bCs/>
        </w:rPr>
        <w:t xml:space="preserve">МИКРОЗАЙМОВ </w:t>
      </w:r>
    </w:p>
    <w:p w:rsidR="00E76FF6" w:rsidRDefault="00E76FF6" w:rsidP="00E76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7640">
        <w:rPr>
          <w:b/>
          <w:bCs/>
        </w:rPr>
        <w:t>СУБ</w:t>
      </w:r>
      <w:r>
        <w:rPr>
          <w:b/>
          <w:bCs/>
        </w:rPr>
        <w:t xml:space="preserve">ЪЕКТАМ МАЛОГО И СРЕДНЕГО ПРЕДПРИНИМАТЕЛЬСТВА </w:t>
      </w:r>
    </w:p>
    <w:p w:rsidR="00E76FF6" w:rsidRDefault="00E76FF6" w:rsidP="00E76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E76FF6" w:rsidRDefault="00E76FF6" w:rsidP="00E76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6FF6" w:rsidRPr="000B0255" w:rsidRDefault="00E76FF6" w:rsidP="00E76FF6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ind w:right="14"/>
        <w:jc w:val="center"/>
        <w:rPr>
          <w:b/>
          <w:bCs/>
        </w:rPr>
      </w:pPr>
      <w:r w:rsidRPr="000B0255">
        <w:rPr>
          <w:b/>
          <w:bCs/>
        </w:rPr>
        <w:t>Общие положения</w:t>
      </w:r>
    </w:p>
    <w:p w:rsidR="00E76FF6" w:rsidRPr="000B0255" w:rsidRDefault="00E76FF6" w:rsidP="00E76FF6">
      <w:pPr>
        <w:autoSpaceDE w:val="0"/>
        <w:autoSpaceDN w:val="0"/>
        <w:ind w:left="79" w:firstLine="488"/>
        <w:jc w:val="both"/>
      </w:pPr>
      <w:r w:rsidRPr="000B0255">
        <w:t xml:space="preserve">1.1. </w:t>
      </w:r>
      <w:proofErr w:type="gramStart"/>
      <w:r w:rsidRPr="000B0255">
        <w:t>Настоящие Правила предоставления микрозаймов некоммерческой организацией «Фонд поддержки малого предпринимательства  Мухоршибирского района Республики Бурятия» (далее – Фонд) определяют основные условия предоставления микрозаймов субъектам малого и среднего предпринимательства, зарегистрированным и осуществляющим свою деятельность на территории Мухоршибирского района Республики Бурятия, регламентируют порядок подачи и рассмотрения заявки о предоставлении микрозайма, прохождение и оформление документов, необходимых для принятия решения о предоставлении микрозайма, заключение и исполнение</w:t>
      </w:r>
      <w:proofErr w:type="gramEnd"/>
      <w:r w:rsidRPr="000B0255">
        <w:t xml:space="preserve"> договора микрозайма (далее – Правила).</w:t>
      </w:r>
    </w:p>
    <w:p w:rsidR="00E76FF6" w:rsidRPr="000B0255" w:rsidRDefault="00E76FF6" w:rsidP="00E76FF6">
      <w:pPr>
        <w:ind w:firstLine="567"/>
        <w:jc w:val="both"/>
      </w:pPr>
      <w:r w:rsidRPr="000B0255">
        <w:t xml:space="preserve">1.2. </w:t>
      </w:r>
      <w:proofErr w:type="gramStart"/>
      <w:r w:rsidRPr="000B0255">
        <w:t xml:space="preserve">Настоящие Правила разработаны в соответствии с Гражданским кодексом Российской Федерации, Федеральными законами от 02.07.2010 №151-ФЗ «О </w:t>
      </w:r>
      <w:proofErr w:type="spellStart"/>
      <w:r w:rsidRPr="000B0255">
        <w:t>микрофинансовой</w:t>
      </w:r>
      <w:proofErr w:type="spellEnd"/>
      <w:r w:rsidRPr="000B0255">
        <w:t xml:space="preserve"> деятельности и </w:t>
      </w:r>
      <w:proofErr w:type="spellStart"/>
      <w:r w:rsidRPr="000B0255">
        <w:t>микрофинансовых</w:t>
      </w:r>
      <w:proofErr w:type="spellEnd"/>
      <w:r w:rsidRPr="000B0255">
        <w:t xml:space="preserve"> организациях» и от 24.07.2007 №209-ФЗ «О развитии малого и среднего предпринимательства в Российской Федерации»</w:t>
      </w:r>
      <w:r>
        <w:t xml:space="preserve">, </w:t>
      </w:r>
      <w:r w:rsidRPr="001B1F6C">
        <w:t>Государственной</w:t>
      </w:r>
      <w:r>
        <w:t xml:space="preserve"> программой Республики Бурятия «Развитие промышленности, малого и среднего предпринимательства и торговли», утвержденной постановлением правительства Республики Бурятия от 28.03.2013 № 151, </w:t>
      </w:r>
      <w:r w:rsidRPr="000B0255">
        <w:t>Муниципальной программой "Экономическое развитие на 2015</w:t>
      </w:r>
      <w:proofErr w:type="gramEnd"/>
      <w:r w:rsidRPr="000B0255">
        <w:t xml:space="preserve"> - 2017 годы и на период до 2020 года" Муниципального образования «Мухоршибирский район», утвержденной постановлением Администрации МО «Мухоршибирский район» N 670 от 21.10.2014г.; Уставом Фонда, законодательством Российской Федерации и Республики Бурятия.</w:t>
      </w:r>
    </w:p>
    <w:p w:rsidR="00E76FF6" w:rsidRPr="000B0255" w:rsidRDefault="00E76FF6" w:rsidP="00E76FF6">
      <w:pPr>
        <w:autoSpaceDE w:val="0"/>
        <w:autoSpaceDN w:val="0"/>
        <w:ind w:firstLine="567"/>
        <w:jc w:val="both"/>
      </w:pPr>
      <w:r w:rsidRPr="000B0255">
        <w:t xml:space="preserve">Фонд предоставляет </w:t>
      </w:r>
      <w:proofErr w:type="spellStart"/>
      <w:r w:rsidRPr="000B0255">
        <w:t>микрозаймы</w:t>
      </w:r>
      <w:proofErr w:type="spellEnd"/>
      <w:r w:rsidRPr="000B0255">
        <w:t xml:space="preserve"> на условиях срочности, платности и ликвидного обеспечения возврата. Фонд несет ответственность за целевое направление и расходование бюджетных средств, предоставленных на реализацию мероприятия, а также за возврат предоставленных Фондом микрозаймов.</w:t>
      </w:r>
    </w:p>
    <w:p w:rsidR="00E76FF6" w:rsidRPr="000B0255" w:rsidRDefault="00E76FF6" w:rsidP="00E76FF6">
      <w:pPr>
        <w:keepLines/>
        <w:spacing w:line="200" w:lineRule="atLeast"/>
        <w:jc w:val="both"/>
      </w:pPr>
      <w:r w:rsidRPr="000B0255">
        <w:t>1.3.В настоящих Правилах используются следующие термины и понятия: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Фонд</w:t>
      </w:r>
      <w:r w:rsidRPr="000B0255">
        <w:t xml:space="preserve"> – Фонд поддержки малого предпринимательства  Мухоршибирского района Республики Бурятия;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Заемщик</w:t>
      </w:r>
      <w:r w:rsidRPr="000B0255">
        <w:t xml:space="preserve"> - субъект малого или среднего предпринимательства, зарегистрированный на территории Мухоршибирского района Республики Бурятия не позднее 3 месяцев до даты обращения за получением микрозайма и осуществляющий деятельность на территории Мухоршибирского района Республики Бурятия;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proofErr w:type="spellStart"/>
      <w:r w:rsidRPr="000B0255">
        <w:rPr>
          <w:b/>
          <w:bCs/>
        </w:rPr>
        <w:t>Микрофинансирование</w:t>
      </w:r>
      <w:proofErr w:type="spellEnd"/>
      <w:r w:rsidRPr="000B0255">
        <w:t xml:space="preserve"> - деятельность Фонда, связанная с предоставлением  микрозаймов субъектам малого и среднего предпринимательства на условиях гласности, законности, возвратности, </w:t>
      </w:r>
      <w:proofErr w:type="spellStart"/>
      <w:r w:rsidRPr="000B0255">
        <w:t>возмездности</w:t>
      </w:r>
      <w:proofErr w:type="spellEnd"/>
      <w:r w:rsidRPr="000B0255">
        <w:t>, срочности, обеспеченности с соблюдением целевого назначения;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Микрозайм</w:t>
      </w:r>
      <w:r w:rsidRPr="000B0255">
        <w:t xml:space="preserve"> - займ, предоставляемый Фондом Заемщику, на условиях, предусмотренных Договором о предоставлении микрозайма, в том числе возвратности, платности, срочности в сумме, не превышающей один миллион рублей, выданный на срок, не превышающий один год по ставке, установленной Фондом на момент принятия решения о выдаче микрозайма; 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Заявление</w:t>
      </w:r>
      <w:r w:rsidRPr="000B0255">
        <w:t xml:space="preserve"> - заявление на предоставление микрозайма, полученное от заемщика и оформленное в соответствии с требованиями настоящих Правил;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Сотрудник Фонда</w:t>
      </w:r>
      <w:r w:rsidRPr="000B0255">
        <w:t xml:space="preserve"> – работни</w:t>
      </w:r>
      <w:proofErr w:type="gramStart"/>
      <w:r w:rsidRPr="000B0255">
        <w:t>к(</w:t>
      </w:r>
      <w:proofErr w:type="spellStart"/>
      <w:proofErr w:type="gramEnd"/>
      <w:r w:rsidRPr="000B0255">
        <w:t>ки</w:t>
      </w:r>
      <w:proofErr w:type="spellEnd"/>
      <w:r w:rsidRPr="000B0255">
        <w:t>), специалист(ты) Фонда, осуществляющий  оценку платежеспособности Заемщика и координирующий работу по выдаче микрозайма;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lastRenderedPageBreak/>
        <w:t>Комиссия -</w:t>
      </w:r>
      <w:r w:rsidRPr="000B0255">
        <w:t xml:space="preserve"> </w:t>
      </w:r>
      <w:r w:rsidRPr="000B0255">
        <w:rPr>
          <w:bCs/>
          <w:snapToGrid w:val="0"/>
        </w:rPr>
        <w:t>орган, к компетенции которого относится рассмотрение заявлений субъектов малого и среднего предпринимательства и принятие решений о предоставлении микрозаймов или об отказе в их предоставлении, изменении условий договоров займа</w:t>
      </w:r>
      <w:r w:rsidRPr="000B0255">
        <w:t>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Договор микрозайма</w:t>
      </w:r>
      <w:r w:rsidRPr="000B0255">
        <w:t xml:space="preserve"> - договор о предоставлении микрозайма, заключаемый между Заемщиком и Фондом по форме, установленной Фондом;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Льготный период –</w:t>
      </w:r>
      <w:r w:rsidRPr="000B0255">
        <w:t xml:space="preserve"> часть срока пользования микрозаймом, в течение которого Заемщик оплачивает только проценты за пользование микрозаймом;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Договор поручительства</w:t>
      </w:r>
      <w:r w:rsidRPr="000B0255">
        <w:t xml:space="preserve"> – договор, заключаемый между физическим или юридическим лицом (Поручителем) и Фондом в целях обеспечения возврата микрозайма Заемщиком.</w:t>
      </w:r>
    </w:p>
    <w:p w:rsidR="00E76FF6" w:rsidRPr="000B0255" w:rsidRDefault="00E76FF6" w:rsidP="00E76FF6">
      <w:pPr>
        <w:keepLines/>
        <w:spacing w:line="200" w:lineRule="atLeast"/>
        <w:ind w:firstLine="567"/>
        <w:jc w:val="both"/>
      </w:pPr>
      <w:r w:rsidRPr="000B0255">
        <w:rPr>
          <w:b/>
          <w:bCs/>
        </w:rPr>
        <w:t>Договор залога</w:t>
      </w:r>
      <w:r w:rsidRPr="000B0255">
        <w:t xml:space="preserve"> – договор, заключаемый между собственником предмета залога (физическим или юридическим лицом, Залогодателем) и Фондом в целях обеспечения возврата микрозайма Заемщиком.</w:t>
      </w:r>
    </w:p>
    <w:p w:rsidR="00E76FF6" w:rsidRPr="000B0255" w:rsidRDefault="00E76FF6" w:rsidP="00E76FF6">
      <w:pPr>
        <w:pStyle w:val="1"/>
        <w:widowControl w:val="0"/>
        <w:autoSpaceDE w:val="0"/>
        <w:autoSpaceDN w:val="0"/>
        <w:adjustRightInd w:val="0"/>
        <w:spacing w:line="260" w:lineRule="auto"/>
        <w:ind w:left="3160" w:right="2200"/>
        <w:rPr>
          <w:rFonts w:ascii="Times New Roman" w:hAnsi="Times New Roman"/>
          <w:b w:val="0"/>
          <w:i/>
          <w:sz w:val="24"/>
          <w:szCs w:val="24"/>
        </w:rPr>
      </w:pPr>
    </w:p>
    <w:p w:rsidR="00E76FF6" w:rsidRDefault="00E76FF6" w:rsidP="00E76FF6">
      <w:pPr>
        <w:pStyle w:val="1"/>
        <w:widowControl w:val="0"/>
        <w:numPr>
          <w:ilvl w:val="0"/>
          <w:numId w:val="2"/>
        </w:numPr>
        <w:tabs>
          <w:tab w:val="left" w:pos="9921"/>
        </w:tabs>
        <w:autoSpaceDE w:val="0"/>
        <w:autoSpaceDN w:val="0"/>
        <w:adjustRightInd w:val="0"/>
        <w:spacing w:line="260" w:lineRule="auto"/>
        <w:ind w:left="0" w:right="-2" w:firstLine="0"/>
        <w:jc w:val="center"/>
        <w:rPr>
          <w:rFonts w:ascii="Times New Roman" w:hAnsi="Times New Roman"/>
          <w:snapToGrid w:val="0"/>
          <w:sz w:val="24"/>
          <w:szCs w:val="24"/>
        </w:rPr>
      </w:pPr>
      <w:bookmarkStart w:id="0" w:name="sub_104"/>
      <w:r w:rsidRPr="000B0255">
        <w:rPr>
          <w:rFonts w:ascii="Times New Roman" w:hAnsi="Times New Roman"/>
          <w:snapToGrid w:val="0"/>
          <w:sz w:val="24"/>
          <w:szCs w:val="24"/>
        </w:rPr>
        <w:t>Требования к Заемщикам</w:t>
      </w:r>
      <w:bookmarkEnd w:id="0"/>
    </w:p>
    <w:p w:rsidR="00E76FF6" w:rsidRPr="00091EAA" w:rsidRDefault="00E76FF6" w:rsidP="00E76FF6">
      <w:pPr>
        <w:ind w:left="360"/>
      </w:pPr>
    </w:p>
    <w:p w:rsidR="00E76FF6" w:rsidRPr="000B0255" w:rsidRDefault="00E76FF6" w:rsidP="00E76FF6">
      <w:pPr>
        <w:pStyle w:val="11"/>
        <w:spacing w:line="240" w:lineRule="auto"/>
        <w:ind w:firstLine="567"/>
        <w:rPr>
          <w:bCs/>
          <w:sz w:val="24"/>
          <w:szCs w:val="24"/>
        </w:rPr>
      </w:pPr>
      <w:r w:rsidRPr="000B0255">
        <w:rPr>
          <w:bCs/>
          <w:sz w:val="24"/>
          <w:szCs w:val="24"/>
        </w:rPr>
        <w:t>Заемщиками могут быть субъекты малого и среднего  предпринимательства, соответствующие следующим требованиям:</w:t>
      </w:r>
    </w:p>
    <w:p w:rsidR="00E76FF6" w:rsidRPr="000B0255" w:rsidRDefault="00E76FF6" w:rsidP="00E76FF6">
      <w:pPr>
        <w:pStyle w:val="11"/>
        <w:spacing w:line="240" w:lineRule="auto"/>
        <w:ind w:firstLine="567"/>
        <w:rPr>
          <w:bCs/>
          <w:sz w:val="24"/>
          <w:szCs w:val="24"/>
        </w:rPr>
      </w:pPr>
      <w:proofErr w:type="gramStart"/>
      <w:r w:rsidRPr="000B0255">
        <w:rPr>
          <w:bCs/>
          <w:sz w:val="24"/>
          <w:szCs w:val="24"/>
        </w:rPr>
        <w:t>2.1. юридические лица, зарегистрированные в соответствии с законодательством Российской Федерации и осуществляющие свою хозяйственную деятельность на территории муниципального образования «Мухоршибирский район» Республики Бурятия, а также физические лица - индивидуальные предприниматели,  постоянно проживающие на территории муниципального образования «Мухоршибирский район» Республики Бурятия и имеющие регистрацию по месту жительства,</w:t>
      </w:r>
      <w:r w:rsidRPr="000B0255">
        <w:rPr>
          <w:sz w:val="24"/>
          <w:szCs w:val="24"/>
        </w:rPr>
        <w:t xml:space="preserve"> ведущие хозяйственную деятельность  в течение не менее трех месяцев (под хозяйственной деятельностью понимается наличие выручки</w:t>
      </w:r>
      <w:proofErr w:type="gramEnd"/>
      <w:r w:rsidRPr="000B0255">
        <w:rPr>
          <w:sz w:val="24"/>
          <w:szCs w:val="24"/>
        </w:rPr>
        <w:t xml:space="preserve"> от реализации и/или прочих доходов)</w:t>
      </w:r>
      <w:r w:rsidRPr="000B0255">
        <w:rPr>
          <w:bCs/>
          <w:sz w:val="24"/>
          <w:szCs w:val="24"/>
        </w:rPr>
        <w:t>;</w:t>
      </w:r>
    </w:p>
    <w:p w:rsidR="00E76FF6" w:rsidRPr="000B0255" w:rsidRDefault="00E76FF6" w:rsidP="00E76FF6">
      <w:pPr>
        <w:pStyle w:val="11"/>
        <w:spacing w:line="240" w:lineRule="auto"/>
        <w:ind w:firstLine="567"/>
        <w:rPr>
          <w:bCs/>
          <w:sz w:val="24"/>
          <w:szCs w:val="24"/>
        </w:rPr>
      </w:pPr>
      <w:r w:rsidRPr="000B0255">
        <w:rPr>
          <w:bCs/>
          <w:sz w:val="24"/>
          <w:szCs w:val="24"/>
        </w:rPr>
        <w:t>2.2. не находящиеся в стадии реорганизации, ликвидации, банкротства;</w:t>
      </w:r>
    </w:p>
    <w:p w:rsidR="00E76FF6" w:rsidRPr="000B0255" w:rsidRDefault="00E76FF6" w:rsidP="00E76FF6">
      <w:pPr>
        <w:pStyle w:val="11"/>
        <w:spacing w:line="240" w:lineRule="auto"/>
        <w:ind w:firstLine="567"/>
        <w:rPr>
          <w:sz w:val="24"/>
          <w:szCs w:val="24"/>
        </w:rPr>
      </w:pPr>
      <w:r w:rsidRPr="000B0255">
        <w:rPr>
          <w:bCs/>
          <w:sz w:val="24"/>
          <w:szCs w:val="24"/>
        </w:rPr>
        <w:t>2.3. н</w:t>
      </w:r>
      <w:r w:rsidRPr="000B0255">
        <w:rPr>
          <w:sz w:val="24"/>
          <w:szCs w:val="24"/>
        </w:rPr>
        <w:t xml:space="preserve">е </w:t>
      </w:r>
      <w:proofErr w:type="gramStart"/>
      <w:r w:rsidRPr="000B0255">
        <w:rPr>
          <w:sz w:val="24"/>
          <w:szCs w:val="24"/>
        </w:rPr>
        <w:t>имеющие</w:t>
      </w:r>
      <w:proofErr w:type="gramEnd"/>
      <w:r w:rsidRPr="000B0255">
        <w:rPr>
          <w:sz w:val="24"/>
          <w:szCs w:val="24"/>
        </w:rPr>
        <w:t xml:space="preserve"> просроченную задолженность по кредитам коммерческих банков;</w:t>
      </w:r>
    </w:p>
    <w:p w:rsidR="00E76FF6" w:rsidRPr="000B0255" w:rsidRDefault="00E76FF6" w:rsidP="00E76FF6">
      <w:pPr>
        <w:pStyle w:val="11"/>
        <w:spacing w:line="240" w:lineRule="auto"/>
        <w:ind w:firstLine="567"/>
        <w:rPr>
          <w:sz w:val="24"/>
          <w:szCs w:val="24"/>
        </w:rPr>
      </w:pPr>
      <w:proofErr w:type="gramStart"/>
      <w:r w:rsidRPr="000B0255">
        <w:rPr>
          <w:bCs/>
          <w:sz w:val="24"/>
          <w:szCs w:val="24"/>
        </w:rPr>
        <w:t xml:space="preserve">2.4. </w:t>
      </w:r>
      <w:r w:rsidRPr="000B0255">
        <w:rPr>
          <w:sz w:val="24"/>
          <w:szCs w:val="24"/>
        </w:rPr>
        <w:t>не имеющие просроченную задолженность по налогам и сборам в бюджеты любого уровня;</w:t>
      </w:r>
      <w:proofErr w:type="gramEnd"/>
    </w:p>
    <w:p w:rsidR="00E76FF6" w:rsidRPr="000B0255" w:rsidRDefault="00E76FF6" w:rsidP="00E76FF6">
      <w:pPr>
        <w:pStyle w:val="11"/>
        <w:spacing w:line="240" w:lineRule="auto"/>
        <w:ind w:firstLine="567"/>
        <w:rPr>
          <w:sz w:val="24"/>
          <w:szCs w:val="24"/>
        </w:rPr>
      </w:pPr>
      <w:r w:rsidRPr="000B0255">
        <w:rPr>
          <w:sz w:val="24"/>
          <w:szCs w:val="24"/>
        </w:rPr>
        <w:t>2.5.</w:t>
      </w:r>
      <w:proofErr w:type="gramStart"/>
      <w:r w:rsidRPr="000B0255">
        <w:rPr>
          <w:sz w:val="24"/>
          <w:szCs w:val="24"/>
        </w:rPr>
        <w:t>представившие</w:t>
      </w:r>
      <w:proofErr w:type="gramEnd"/>
      <w:r w:rsidRPr="000B0255">
        <w:rPr>
          <w:sz w:val="24"/>
          <w:szCs w:val="24"/>
        </w:rPr>
        <w:t xml:space="preserve"> заявку с приложением документов, предусмотренных разделом 8 настоящих Правил.</w:t>
      </w:r>
    </w:p>
    <w:p w:rsidR="00E76FF6" w:rsidRPr="000B0255" w:rsidRDefault="00E76FF6" w:rsidP="00E76FF6">
      <w:pPr>
        <w:pStyle w:val="11"/>
        <w:spacing w:line="240" w:lineRule="auto"/>
        <w:ind w:firstLine="567"/>
        <w:rPr>
          <w:sz w:val="24"/>
          <w:szCs w:val="24"/>
        </w:rPr>
      </w:pPr>
    </w:p>
    <w:p w:rsidR="00E76FF6" w:rsidRDefault="00E76FF6" w:rsidP="00E76FF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bCs/>
          <w:iCs/>
        </w:rPr>
      </w:pPr>
      <w:r w:rsidRPr="000B0255">
        <w:rPr>
          <w:b/>
          <w:bCs/>
          <w:iCs/>
        </w:rPr>
        <w:t>Цели предоставления микрозаймов</w:t>
      </w:r>
    </w:p>
    <w:p w:rsidR="00E76FF6" w:rsidRPr="000B0255" w:rsidRDefault="00E76FF6" w:rsidP="00E76F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0"/>
        <w:rPr>
          <w:b/>
          <w:bCs/>
          <w:iCs/>
        </w:rPr>
      </w:pPr>
    </w:p>
    <w:p w:rsidR="00E76FF6" w:rsidRPr="000B0255" w:rsidRDefault="00E76FF6" w:rsidP="00E76FF6">
      <w:pPr>
        <w:autoSpaceDE w:val="0"/>
        <w:autoSpaceDN w:val="0"/>
        <w:ind w:firstLine="567"/>
        <w:jc w:val="both"/>
      </w:pPr>
      <w:r w:rsidRPr="000B0255">
        <w:t xml:space="preserve">   3.1.Целями предоставления микрозаймов субъектам малого и среднего предпринимательства в рамках настоящих Правил являются:</w:t>
      </w:r>
    </w:p>
    <w:p w:rsidR="00E76FF6" w:rsidRPr="000B0255" w:rsidRDefault="00E76FF6" w:rsidP="00E76FF6">
      <w:pPr>
        <w:autoSpaceDE w:val="0"/>
        <w:autoSpaceDN w:val="0"/>
        <w:ind w:firstLine="567"/>
        <w:jc w:val="both"/>
      </w:pPr>
      <w:r w:rsidRPr="000B0255">
        <w:t xml:space="preserve"> </w:t>
      </w:r>
      <w:r w:rsidRPr="000B0255">
        <w:rPr>
          <w:b/>
        </w:rPr>
        <w:t xml:space="preserve"> -</w:t>
      </w:r>
      <w:r w:rsidRPr="000B0255">
        <w:t xml:space="preserve"> пополнение оборотных средств;</w:t>
      </w:r>
    </w:p>
    <w:p w:rsidR="00E76FF6" w:rsidRPr="000B0255" w:rsidRDefault="00E76FF6" w:rsidP="00E76F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приобретение основных средств и капитальные вложения;</w:t>
      </w:r>
    </w:p>
    <w:p w:rsidR="00E76FF6" w:rsidRPr="000B0255" w:rsidRDefault="00E76FF6" w:rsidP="00E76F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приобретение земельных участков;</w:t>
      </w:r>
    </w:p>
    <w:p w:rsidR="00E76FF6" w:rsidRPr="000B0255" w:rsidRDefault="00E76FF6" w:rsidP="00E76F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уплата первого взноса по договору лизинга.</w:t>
      </w:r>
    </w:p>
    <w:p w:rsidR="00E76FF6" w:rsidRPr="000B0255" w:rsidRDefault="00E76FF6" w:rsidP="00E76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autoSpaceDE w:val="0"/>
        <w:autoSpaceDN w:val="0"/>
        <w:ind w:left="540"/>
        <w:jc w:val="center"/>
        <w:rPr>
          <w:b/>
        </w:rPr>
      </w:pPr>
      <w:r w:rsidRPr="000B0255">
        <w:rPr>
          <w:b/>
        </w:rPr>
        <w:t xml:space="preserve">4. Сроки предоставления, максимальные размеры и процентные ставки микрозаймов. </w:t>
      </w:r>
    </w:p>
    <w:p w:rsidR="00E76FF6" w:rsidRPr="000B0255" w:rsidRDefault="00E76FF6" w:rsidP="00E76FF6">
      <w:pPr>
        <w:autoSpaceDE w:val="0"/>
        <w:autoSpaceDN w:val="0"/>
        <w:ind w:left="540"/>
        <w:jc w:val="center"/>
        <w:rPr>
          <w:b/>
        </w:rPr>
      </w:pPr>
    </w:p>
    <w:p w:rsidR="00E76FF6" w:rsidRPr="000B0255" w:rsidRDefault="00E76FF6" w:rsidP="00E76FF6">
      <w:pPr>
        <w:autoSpaceDE w:val="0"/>
        <w:autoSpaceDN w:val="0"/>
        <w:ind w:firstLine="567"/>
        <w:jc w:val="both"/>
      </w:pPr>
      <w:r w:rsidRPr="000B0255">
        <w:t xml:space="preserve">4.1. Микрозаймы предоставляются в размере не более 1 000 </w:t>
      </w:r>
      <w:proofErr w:type="spellStart"/>
      <w:r w:rsidRPr="000B0255">
        <w:t>000</w:t>
      </w:r>
      <w:proofErr w:type="spellEnd"/>
      <w:r w:rsidRPr="000B0255">
        <w:t xml:space="preserve"> (один миллион) рублей на срок не более 12 месяцев.</w:t>
      </w:r>
    </w:p>
    <w:p w:rsidR="00E76FF6" w:rsidRPr="000B0255" w:rsidRDefault="00E76FF6" w:rsidP="00E76FF6">
      <w:pPr>
        <w:autoSpaceDE w:val="0"/>
        <w:autoSpaceDN w:val="0"/>
        <w:ind w:firstLine="567"/>
        <w:jc w:val="both"/>
      </w:pPr>
      <w:r w:rsidRPr="000B0255">
        <w:t xml:space="preserve">4.2. Процентная ставка по микрозайму устанавливается в размере 10% </w:t>
      </w:r>
      <w:proofErr w:type="gramStart"/>
      <w:r w:rsidRPr="000B0255">
        <w:t>годовых</w:t>
      </w:r>
      <w:proofErr w:type="gramEnd"/>
      <w:r w:rsidRPr="000B0255">
        <w:t xml:space="preserve"> от суммы микрозайма.</w:t>
      </w:r>
    </w:p>
    <w:p w:rsidR="00E76FF6" w:rsidRPr="000B0255" w:rsidRDefault="00E76FF6" w:rsidP="00E76FF6">
      <w:pPr>
        <w:autoSpaceDE w:val="0"/>
        <w:autoSpaceDN w:val="0"/>
        <w:ind w:firstLine="567"/>
        <w:jc w:val="both"/>
      </w:pPr>
      <w:r w:rsidRPr="000B0255">
        <w:t xml:space="preserve"> Проценты </w:t>
      </w:r>
      <w:proofErr w:type="gramStart"/>
      <w:r w:rsidRPr="000B0255">
        <w:t>начисляются на сумму фактической задолженности по микрозайму начиная</w:t>
      </w:r>
      <w:proofErr w:type="gramEnd"/>
      <w:r w:rsidRPr="000B0255">
        <w:t xml:space="preserve"> с даты, следующей за датой образования задолженности по микрозайму (включительно), и по дату полного погашения микрозайма (включительно).</w:t>
      </w:r>
    </w:p>
    <w:p w:rsidR="00E76FF6" w:rsidRPr="000B0255" w:rsidRDefault="00E76FF6" w:rsidP="00E76FF6">
      <w:pPr>
        <w:numPr>
          <w:ilvl w:val="12"/>
          <w:numId w:val="0"/>
        </w:numPr>
        <w:shd w:val="clear" w:color="auto" w:fill="FFFFFF"/>
        <w:autoSpaceDE w:val="0"/>
        <w:autoSpaceDN w:val="0"/>
        <w:jc w:val="center"/>
        <w:rPr>
          <w:b/>
          <w:bCs/>
          <w:iCs/>
        </w:rPr>
      </w:pPr>
    </w:p>
    <w:p w:rsidR="00E76FF6" w:rsidRPr="000B0255" w:rsidRDefault="00E76FF6" w:rsidP="00E76FF6">
      <w:pPr>
        <w:numPr>
          <w:ilvl w:val="0"/>
          <w:numId w:val="6"/>
        </w:numPr>
        <w:shd w:val="clear" w:color="auto" w:fill="FFFFFF"/>
        <w:autoSpaceDE w:val="0"/>
        <w:autoSpaceDN w:val="0"/>
        <w:jc w:val="center"/>
        <w:rPr>
          <w:b/>
          <w:bCs/>
          <w:iCs/>
        </w:rPr>
      </w:pPr>
      <w:r w:rsidRPr="000B0255">
        <w:rPr>
          <w:b/>
          <w:bCs/>
          <w:iCs/>
        </w:rPr>
        <w:t>Обеспечение микрозаймов</w:t>
      </w:r>
    </w:p>
    <w:p w:rsidR="00E76FF6" w:rsidRPr="000B0255" w:rsidRDefault="00E76FF6" w:rsidP="00E76FF6">
      <w:pPr>
        <w:shd w:val="clear" w:color="auto" w:fill="FFFFFF"/>
        <w:autoSpaceDE w:val="0"/>
        <w:autoSpaceDN w:val="0"/>
        <w:ind w:left="720"/>
      </w:pPr>
    </w:p>
    <w:p w:rsidR="00E76FF6" w:rsidRPr="000B0255" w:rsidRDefault="00E76FF6" w:rsidP="00E76FF6">
      <w:pPr>
        <w:pStyle w:val="ab"/>
        <w:spacing w:before="0"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B0255">
        <w:rPr>
          <w:rFonts w:ascii="Times New Roman" w:hAnsi="Times New Roman" w:cs="Times New Roman"/>
        </w:rPr>
        <w:t>5.1. Обязательным условием предоставления микрозайма является наличие обеспечения своевреме</w:t>
      </w:r>
      <w:r w:rsidRPr="000B0255">
        <w:rPr>
          <w:rFonts w:ascii="Times New Roman" w:hAnsi="Times New Roman" w:cs="Times New Roman"/>
        </w:rPr>
        <w:t>н</w:t>
      </w:r>
      <w:r w:rsidRPr="000B0255">
        <w:rPr>
          <w:rFonts w:ascii="Times New Roman" w:hAnsi="Times New Roman" w:cs="Times New Roman"/>
        </w:rPr>
        <w:t xml:space="preserve">ного и полного исполнения обязательств Заемщиком по Договору о предоставлении микрозайма. </w:t>
      </w:r>
    </w:p>
    <w:p w:rsidR="00E76FF6" w:rsidRPr="000B0255" w:rsidRDefault="00E76FF6" w:rsidP="00E76FF6">
      <w:pPr>
        <w:pStyle w:val="ab"/>
        <w:spacing w:before="0" w:after="0"/>
        <w:ind w:firstLine="567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При размере микрозайма до 200 000 рублей в качестве обеспечения принима</w:t>
      </w:r>
      <w:r>
        <w:rPr>
          <w:rFonts w:ascii="Times New Roman" w:hAnsi="Times New Roman" w:cs="Times New Roman"/>
        </w:rPr>
        <w:t>ю</w:t>
      </w:r>
      <w:r w:rsidRPr="000B0255">
        <w:rPr>
          <w:rFonts w:ascii="Times New Roman" w:hAnsi="Times New Roman" w:cs="Times New Roman"/>
        </w:rPr>
        <w:t>тся поручительств</w:t>
      </w:r>
      <w:r>
        <w:rPr>
          <w:rFonts w:ascii="Times New Roman" w:hAnsi="Times New Roman" w:cs="Times New Roman"/>
        </w:rPr>
        <w:t>а</w:t>
      </w:r>
      <w:r w:rsidRPr="000B0255">
        <w:rPr>
          <w:rFonts w:ascii="Times New Roman" w:hAnsi="Times New Roman" w:cs="Times New Roman"/>
        </w:rPr>
        <w:t xml:space="preserve"> платежеспособных физических или юридических лиц (без залогового обеспечения). </w:t>
      </w:r>
    </w:p>
    <w:p w:rsidR="00E76FF6" w:rsidRPr="000B0255" w:rsidRDefault="00E76FF6" w:rsidP="00E76FF6">
      <w:pPr>
        <w:pStyle w:val="ab"/>
        <w:spacing w:before="0" w:after="0"/>
        <w:ind w:firstLine="567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При размере микрозайма от 100 001 до 300 000 рублей включительно в обеспечение  принима</w:t>
      </w:r>
      <w:r>
        <w:rPr>
          <w:rFonts w:ascii="Times New Roman" w:hAnsi="Times New Roman" w:cs="Times New Roman"/>
        </w:rPr>
        <w:t>ются</w:t>
      </w:r>
      <w:r w:rsidRPr="000B0255">
        <w:rPr>
          <w:rFonts w:ascii="Times New Roman" w:hAnsi="Times New Roman" w:cs="Times New Roman"/>
        </w:rPr>
        <w:t xml:space="preserve"> залог имущества и поручительство платежеспособных физических и юридических лиц.</w:t>
      </w:r>
    </w:p>
    <w:p w:rsidR="00E76FF6" w:rsidRPr="000B0255" w:rsidRDefault="00E76FF6" w:rsidP="00E76FF6">
      <w:pPr>
        <w:pStyle w:val="ab"/>
        <w:spacing w:before="0" w:after="0"/>
        <w:ind w:firstLine="567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При размере микрозайма от 300 001 рублей до 1 000 000 рублей в качестве обеспечения принимается залог имущества физических и юридических лиц.</w:t>
      </w:r>
    </w:p>
    <w:p w:rsidR="00E76FF6" w:rsidRPr="000B0255" w:rsidRDefault="00E76FF6" w:rsidP="00E76FF6">
      <w:pPr>
        <w:pStyle w:val="ab"/>
        <w:spacing w:before="0" w:after="0"/>
        <w:ind w:firstLine="567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В качестве обеспечения своевременного исполнения обязательств по </w:t>
      </w:r>
      <w:proofErr w:type="gramStart"/>
      <w:r w:rsidRPr="000B0255">
        <w:rPr>
          <w:rFonts w:ascii="Times New Roman" w:hAnsi="Times New Roman" w:cs="Times New Roman"/>
        </w:rPr>
        <w:t>предоставленному</w:t>
      </w:r>
      <w:proofErr w:type="gramEnd"/>
      <w:r w:rsidRPr="000B0255">
        <w:rPr>
          <w:rFonts w:ascii="Times New Roman" w:hAnsi="Times New Roman" w:cs="Times New Roman"/>
        </w:rPr>
        <w:t xml:space="preserve"> микрозайму Фондом могут приниматься следующие виды имущественного обеспечения (залог) с нижеуказанным понижающим коэффициентом:</w:t>
      </w:r>
    </w:p>
    <w:p w:rsidR="00E76FF6" w:rsidRPr="000B0255" w:rsidRDefault="00E76FF6" w:rsidP="00E76FF6">
      <w:pPr>
        <w:pStyle w:val="ab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96"/>
        <w:gridCol w:w="2268"/>
      </w:tblGrid>
      <w:tr w:rsidR="00E76FF6" w:rsidRPr="000B0255" w:rsidTr="00245A9C">
        <w:trPr>
          <w:jc w:val="center"/>
        </w:trPr>
        <w:tc>
          <w:tcPr>
            <w:tcW w:w="7196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ind w:right="142"/>
              <w:jc w:val="center"/>
              <w:rPr>
                <w:b/>
                <w:bCs/>
              </w:rPr>
            </w:pPr>
            <w:r w:rsidRPr="000B0255">
              <w:rPr>
                <w:b/>
                <w:bCs/>
              </w:rPr>
              <w:t>Вид обеспечения</w:t>
            </w:r>
          </w:p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ind w:right="142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ind w:right="142"/>
              <w:jc w:val="center"/>
              <w:rPr>
                <w:b/>
                <w:bCs/>
              </w:rPr>
            </w:pPr>
            <w:r w:rsidRPr="000B0255">
              <w:rPr>
                <w:b/>
                <w:bCs/>
              </w:rPr>
              <w:t>Понижающий</w:t>
            </w:r>
            <w:r w:rsidRPr="000B0255">
              <w:rPr>
                <w:b/>
                <w:bCs/>
                <w:spacing w:val="-1"/>
              </w:rPr>
              <w:t>коэффициент</w:t>
            </w:r>
          </w:p>
        </w:tc>
      </w:tr>
      <w:tr w:rsidR="00E76FF6" w:rsidRPr="000B0255" w:rsidTr="00245A9C">
        <w:trPr>
          <w:jc w:val="center"/>
        </w:trPr>
        <w:tc>
          <w:tcPr>
            <w:tcW w:w="7196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</w:pPr>
            <w:r w:rsidRPr="000B0255">
              <w:t>Транспортные средства</w:t>
            </w:r>
            <w:r w:rsidRPr="000B0255">
              <w:rPr>
                <w:rStyle w:val="a9"/>
              </w:rPr>
              <w:footnoteReference w:id="1"/>
            </w:r>
          </w:p>
        </w:tc>
        <w:tc>
          <w:tcPr>
            <w:tcW w:w="2268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  <w:jc w:val="center"/>
            </w:pPr>
            <w:r w:rsidRPr="000B0255">
              <w:t>не более 0,7</w:t>
            </w:r>
          </w:p>
        </w:tc>
      </w:tr>
      <w:tr w:rsidR="00E76FF6" w:rsidRPr="000B0255" w:rsidTr="00245A9C">
        <w:trPr>
          <w:jc w:val="center"/>
        </w:trPr>
        <w:tc>
          <w:tcPr>
            <w:tcW w:w="7196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  <w:rPr>
                <w:vertAlign w:val="superscript"/>
              </w:rPr>
            </w:pPr>
            <w:r w:rsidRPr="000B0255">
              <w:t>Оборудование</w:t>
            </w:r>
            <w:r w:rsidRPr="000B0255">
              <w:rPr>
                <w:rStyle w:val="a9"/>
              </w:rPr>
              <w:t>1</w:t>
            </w:r>
          </w:p>
        </w:tc>
        <w:tc>
          <w:tcPr>
            <w:tcW w:w="2268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  <w:jc w:val="center"/>
            </w:pPr>
            <w:r w:rsidRPr="000B0255">
              <w:t>не  более 0,6</w:t>
            </w:r>
          </w:p>
        </w:tc>
      </w:tr>
      <w:tr w:rsidR="00E76FF6" w:rsidRPr="000B0255" w:rsidTr="00245A9C">
        <w:trPr>
          <w:jc w:val="center"/>
        </w:trPr>
        <w:tc>
          <w:tcPr>
            <w:tcW w:w="7196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ind w:right="142"/>
              <w:rPr>
                <w:vertAlign w:val="superscript"/>
              </w:rPr>
            </w:pPr>
            <w:r w:rsidRPr="000B0255">
              <w:t xml:space="preserve">Товарно-материальные ценности, в том числе запасы готовой продукции, товары, сырье, материалы, полуфабрикаты в обороте (переработке) </w:t>
            </w:r>
            <w:r w:rsidRPr="000B0255">
              <w:rPr>
                <w:rStyle w:val="a9"/>
              </w:rPr>
              <w:footnoteReference w:id="2"/>
            </w:r>
          </w:p>
        </w:tc>
        <w:tc>
          <w:tcPr>
            <w:tcW w:w="2268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  <w:jc w:val="center"/>
            </w:pPr>
          </w:p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  <w:jc w:val="center"/>
            </w:pPr>
            <w:r w:rsidRPr="000B0255">
              <w:t>не более 0,5</w:t>
            </w:r>
          </w:p>
        </w:tc>
      </w:tr>
      <w:tr w:rsidR="00E76FF6" w:rsidRPr="000B0255" w:rsidTr="00245A9C">
        <w:trPr>
          <w:jc w:val="center"/>
        </w:trPr>
        <w:tc>
          <w:tcPr>
            <w:tcW w:w="7196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rPr>
                <w:vertAlign w:val="superscript"/>
              </w:rPr>
            </w:pPr>
            <w:r w:rsidRPr="000B0255">
              <w:t>Объекты недвижимости (кроме объектов жилого назначения)</w:t>
            </w:r>
            <w:r w:rsidRPr="000B0255">
              <w:rPr>
                <w:rStyle w:val="a9"/>
              </w:rPr>
              <w:t>1</w:t>
            </w:r>
          </w:p>
        </w:tc>
        <w:tc>
          <w:tcPr>
            <w:tcW w:w="2268" w:type="dxa"/>
          </w:tcPr>
          <w:p w:rsidR="00E76FF6" w:rsidRPr="000B0255" w:rsidRDefault="00E76FF6" w:rsidP="00245A9C">
            <w:pPr>
              <w:numPr>
                <w:ilvl w:val="12"/>
                <w:numId w:val="0"/>
              </w:numPr>
              <w:autoSpaceDE w:val="0"/>
              <w:autoSpaceDN w:val="0"/>
              <w:spacing w:line="274" w:lineRule="exact"/>
              <w:ind w:right="144"/>
              <w:jc w:val="center"/>
            </w:pPr>
            <w:r w:rsidRPr="000B0255">
              <w:t>не более 0,8</w:t>
            </w:r>
          </w:p>
        </w:tc>
      </w:tr>
    </w:tbl>
    <w:p w:rsidR="00E76FF6" w:rsidRDefault="00E76FF6" w:rsidP="00E76FF6">
      <w:pPr>
        <w:pStyle w:val="ab"/>
        <w:spacing w:before="0" w:after="0"/>
        <w:ind w:firstLine="567"/>
        <w:contextualSpacing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ab"/>
        <w:spacing w:before="0" w:after="0"/>
        <w:ind w:firstLine="567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Под </w:t>
      </w:r>
      <w:r w:rsidRPr="000B0255">
        <w:rPr>
          <w:rFonts w:ascii="Times New Roman" w:hAnsi="Times New Roman" w:cs="Times New Roman"/>
          <w:i/>
          <w:iCs/>
        </w:rPr>
        <w:t>оценочной стоимостью</w:t>
      </w:r>
      <w:r w:rsidRPr="000B0255">
        <w:rPr>
          <w:rFonts w:ascii="Times New Roman" w:hAnsi="Times New Roman" w:cs="Times New Roman"/>
        </w:rPr>
        <w:t xml:space="preserve"> обеспечения понимается наиболее вероятная цена, за которую оно может быть продано на открытом рынке в условиях конкуренции. Для определения </w:t>
      </w:r>
      <w:r w:rsidRPr="000B0255">
        <w:rPr>
          <w:rFonts w:ascii="Times New Roman" w:hAnsi="Times New Roman" w:cs="Times New Roman"/>
          <w:i/>
          <w:iCs/>
        </w:rPr>
        <w:t>залоговой стоимости</w:t>
      </w:r>
      <w:r w:rsidRPr="000B0255">
        <w:rPr>
          <w:rFonts w:ascii="Times New Roman" w:hAnsi="Times New Roman" w:cs="Times New Roman"/>
        </w:rPr>
        <w:t xml:space="preserve"> оценочная стоимость обеспечения корректируется с использованием понижающих коэффициентов. Размер понижающего коэффициента зависит от вида обеспечения и устанавливается с учетом следующих факторов: ликвидности обеспечения, диапазона колебания уровня рыночной стоимости обеспечения, срока эксплуатации, возможного размера обесценения или износа обеспечения в течение срока предоставления микрозайма и т.п.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8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5.2. Оценочная стоимость передаваемого в залог имущества может устанавливаться на основании заключения оценщика (в т.ч. независимого), имеющего право на проведение оценки, либо на основании заключения сотрудника Фонда, осуществляющего рассмотрение заявки, с учетом требований действующего законодательства.</w:t>
      </w:r>
    </w:p>
    <w:p w:rsidR="00E76FF6" w:rsidRPr="000B0255" w:rsidRDefault="00E76FF6" w:rsidP="00E76FF6">
      <w:pPr>
        <w:pStyle w:val="ab"/>
        <w:spacing w:before="0" w:after="0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  Определение оценочной стоимости предмета залога с использованием </w:t>
      </w:r>
      <w:r w:rsidRPr="000B0255">
        <w:rPr>
          <w:rFonts w:ascii="Times New Roman" w:hAnsi="Times New Roman" w:cs="Times New Roman"/>
          <w:bCs/>
          <w:iCs/>
        </w:rPr>
        <w:t>заключения (отчета об оценке) профессионального (независимого) оценщика</w:t>
      </w:r>
      <w:r w:rsidRPr="000B0255">
        <w:rPr>
          <w:rFonts w:ascii="Times New Roman" w:hAnsi="Times New Roman" w:cs="Times New Roman"/>
        </w:rPr>
        <w:t xml:space="preserve"> допускается при соблюдении следующих условий: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left="360" w:hanging="36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    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  <w:t>- заключение (отчет об оценке) профессионального (независимого) оценщика отвечает требованиям Федерального закона “Об оценочной деятельности в Российской Федерации” от 29.07.1998г. №135-ФЗ;</w:t>
      </w:r>
    </w:p>
    <w:p w:rsidR="00E76FF6" w:rsidRPr="000B0255" w:rsidRDefault="00E76FF6" w:rsidP="00E76FF6">
      <w:pPr>
        <w:pStyle w:val="TimesNewRoman"/>
        <w:ind w:left="0" w:firstLine="709"/>
        <w:contextualSpacing/>
      </w:pPr>
      <w:r w:rsidRPr="000B0255">
        <w:tab/>
        <w:t xml:space="preserve">- на дату принятия Фондом решения о предоставлении микрозайма </w:t>
      </w:r>
      <w:proofErr w:type="gramStart"/>
      <w:r w:rsidRPr="000B0255">
        <w:t>с даты составления</w:t>
      </w:r>
      <w:proofErr w:type="gramEnd"/>
      <w:r w:rsidRPr="000B0255">
        <w:t xml:space="preserve"> отчета об оценке прошло не более 6 месяцев.</w:t>
      </w:r>
    </w:p>
    <w:p w:rsidR="00E76FF6" w:rsidRPr="000B0255" w:rsidRDefault="00E76FF6" w:rsidP="00E76FF6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lastRenderedPageBreak/>
        <w:t xml:space="preserve">  5.3. Доля товарно-материальных запасов (запасов готовой продукции, товаров, сырья, материалов, полуфабрикатов в обороте)  в общей структуре залогового обеспечения не должна превышать 50%, предоставление частично необеспеченных микрозаймов не допускается.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5.4. Фондом принима</w:t>
      </w:r>
      <w:r>
        <w:rPr>
          <w:sz w:val="24"/>
          <w:szCs w:val="24"/>
        </w:rPr>
        <w:t>ю</w:t>
      </w:r>
      <w:r w:rsidRPr="000B0255">
        <w:rPr>
          <w:sz w:val="24"/>
          <w:szCs w:val="24"/>
        </w:rPr>
        <w:t xml:space="preserve">тся в качестве дополнительного обеспечения в целях усиления залога: 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- поручительство юридических лиц;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- поручительство индивидуальных предпринимателей, физических лиц в возрасте от 18 лет, при условии, что срок возврата займа наступает до достижения ими возраста 70 лет.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- имущество юридических и физических лиц.</w:t>
      </w:r>
    </w:p>
    <w:p w:rsidR="00E76FF6" w:rsidRPr="000B0255" w:rsidRDefault="00E76FF6" w:rsidP="00E76FF6">
      <w:pPr>
        <w:pStyle w:val="TimesNewRoman"/>
        <w:ind w:left="0" w:firstLine="709"/>
        <w:contextualSpacing/>
      </w:pPr>
      <w:r w:rsidRPr="000B0255">
        <w:t xml:space="preserve"> Имущество, передаваемое в качестве дополнительного обеспечения, не подлежит обязательному страхованию.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5.5. Для заемщиков - юридических лиц обязательно предоставление в качестве обеспечения своевременного и полного исполнения обязательств по </w:t>
      </w:r>
      <w:proofErr w:type="gramStart"/>
      <w:r w:rsidRPr="000B0255">
        <w:rPr>
          <w:sz w:val="24"/>
          <w:szCs w:val="24"/>
        </w:rPr>
        <w:t>предоставленному</w:t>
      </w:r>
      <w:proofErr w:type="gramEnd"/>
      <w:r w:rsidRPr="000B0255">
        <w:rPr>
          <w:sz w:val="24"/>
          <w:szCs w:val="24"/>
        </w:rPr>
        <w:t xml:space="preserve"> микрозайму поручительств учредителей, руководителей или иных физических лиц, имеющих возможность оказывать существенное влияние на деятельность заемщика, на всю сумму обязательств по микрозайму, включая проценты.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5.6. Для индивидуальных предпринимателей обязательно предоставление поручитель</w:t>
      </w:r>
      <w:proofErr w:type="gramStart"/>
      <w:r w:rsidRPr="000B0255">
        <w:rPr>
          <w:sz w:val="24"/>
          <w:szCs w:val="24"/>
        </w:rPr>
        <w:t>ств чл</w:t>
      </w:r>
      <w:proofErr w:type="gramEnd"/>
      <w:r w:rsidRPr="000B0255">
        <w:rPr>
          <w:sz w:val="24"/>
          <w:szCs w:val="24"/>
        </w:rPr>
        <w:t>енов семьи заемщика на всю сумму обязательств по микрозайму, включая проценты (состав поручителей определяется Фондом).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5.7. Ипотека здания или сооружения, части здания или сооружения, нежилого помещения оформляется с одновременной ипотекой по тому же договору земельного участка, на котором находится этот объект недвижимости,  либо принадлежащего залогодателю права аренды этого участка, за исключением случая, когда права собственности (право аренды) з</w:t>
      </w:r>
      <w:r w:rsidRPr="000B0255">
        <w:rPr>
          <w:sz w:val="24"/>
          <w:szCs w:val="24"/>
        </w:rPr>
        <w:t>е</w:t>
      </w:r>
      <w:r w:rsidRPr="000B0255">
        <w:rPr>
          <w:sz w:val="24"/>
          <w:szCs w:val="24"/>
        </w:rPr>
        <w:t>мельного участка принадлежат третьему лицу. Ипотека нежилого помещения в жилом доме оформляется без одновременной ипотеки земельного участка.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5.8. Договор залога должен быть зарегистрирован в порядке, установленном для регистрации сделок с соответствующим имуществом.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iCs/>
          <w:sz w:val="24"/>
          <w:szCs w:val="24"/>
        </w:rPr>
        <w:t>5.9.</w:t>
      </w:r>
      <w:r w:rsidRPr="000B0255">
        <w:rPr>
          <w:sz w:val="24"/>
          <w:szCs w:val="24"/>
        </w:rPr>
        <w:t xml:space="preserve"> Передача в обеспечение имущества, находящегося в общей собственности осуществляется по согласию всех участников.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5.10. Поручительство Залогодателя, не являющегося Заемщиком, обязательно.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bCs/>
          <w:sz w:val="24"/>
          <w:szCs w:val="24"/>
        </w:rPr>
      </w:pPr>
      <w:r w:rsidRPr="000B0255">
        <w:rPr>
          <w:sz w:val="24"/>
          <w:szCs w:val="24"/>
        </w:rPr>
        <w:t>5.11. В период действия договора микрозайма возможна замена предмета залога на сопоставимое по ликвидности и стоимости имущество. Заявления  Заемщика рассматриваются в течение 5 (пяти) рабочих дней. При этом на предполагаемый предмет залога распространяется действие пунктов 5.1.-5.3., 5.7.-5.8 настоящих Правил. Решение о замене предмета залога принимается на заседании Комиссии и доводится до Заемщика в течение       2 (двух) рабочих дней</w:t>
      </w:r>
      <w:r w:rsidRPr="000B0255">
        <w:rPr>
          <w:bCs/>
          <w:sz w:val="24"/>
          <w:szCs w:val="24"/>
        </w:rPr>
        <w:t>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</w:p>
    <w:p w:rsidR="00E76FF6" w:rsidRPr="000B0255" w:rsidRDefault="00E76FF6" w:rsidP="00E76FF6">
      <w:pPr>
        <w:numPr>
          <w:ilvl w:val="12"/>
          <w:numId w:val="0"/>
        </w:numPr>
        <w:shd w:val="clear" w:color="auto" w:fill="FFFFFF"/>
        <w:autoSpaceDE w:val="0"/>
        <w:autoSpaceDN w:val="0"/>
        <w:spacing w:after="240"/>
        <w:jc w:val="center"/>
        <w:rPr>
          <w:b/>
          <w:bCs/>
          <w:iCs/>
        </w:rPr>
      </w:pPr>
      <w:r w:rsidRPr="000B0255">
        <w:rPr>
          <w:b/>
          <w:bCs/>
          <w:iCs/>
        </w:rPr>
        <w:t>6.    Страхование залогов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6.1. Необходимость страхования передаваемого в залог имущества от рисков утраты (гибели) или повреждения определяется решением Комиссии.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В случае принятия Комиссией решения о необходимости страхования залогового имущества, с</w:t>
      </w:r>
      <w:r w:rsidRPr="000B0255">
        <w:rPr>
          <w:rFonts w:ascii="Times New Roman" w:hAnsi="Times New Roman" w:cs="Times New Roman"/>
          <w:bCs/>
          <w:iCs/>
        </w:rPr>
        <w:t>траховая сумма</w:t>
      </w:r>
      <w:r w:rsidRPr="000B0255">
        <w:rPr>
          <w:rFonts w:ascii="Times New Roman" w:hAnsi="Times New Roman" w:cs="Times New Roman"/>
        </w:rPr>
        <w:t xml:space="preserve"> по Договору страхования должна быть не ниже залоговой стоимости предмета залога либо не ниже обязательств по микрозайму, покрываемых обеспечением.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Style w:val="TimesNewRoman0"/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6.2. При страховании закладываемого имущества </w:t>
      </w:r>
      <w:r w:rsidRPr="000B0255">
        <w:rPr>
          <w:rFonts w:ascii="Times New Roman" w:hAnsi="Times New Roman" w:cs="Times New Roman"/>
          <w:bCs/>
          <w:iCs/>
        </w:rPr>
        <w:t>Выгодоприобретателем</w:t>
      </w:r>
      <w:r w:rsidRPr="000B0255">
        <w:rPr>
          <w:rFonts w:ascii="Times New Roman" w:hAnsi="Times New Roman" w:cs="Times New Roman"/>
        </w:rPr>
        <w:t xml:space="preserve"> (в части закладываемого имущества) по Договору страхования назначается Фонд,</w:t>
      </w:r>
      <w:r w:rsidRPr="000B0255">
        <w:rPr>
          <w:rStyle w:val="TimesNewRoman0"/>
          <w:rFonts w:ascii="Times New Roman" w:hAnsi="Times New Roman" w:cs="Times New Roman"/>
        </w:rPr>
        <w:t xml:space="preserve"> при этом страхователем является собственник имущества - Залогодатель (Зал</w:t>
      </w:r>
      <w:r w:rsidRPr="000B0255">
        <w:rPr>
          <w:rStyle w:val="TimesNewRoman0"/>
          <w:rFonts w:ascii="Times New Roman" w:hAnsi="Times New Roman" w:cs="Times New Roman"/>
        </w:rPr>
        <w:t>о</w:t>
      </w:r>
      <w:r w:rsidRPr="000B0255">
        <w:rPr>
          <w:rStyle w:val="TimesNewRoman0"/>
          <w:rFonts w:ascii="Times New Roman" w:hAnsi="Times New Roman" w:cs="Times New Roman"/>
        </w:rPr>
        <w:t xml:space="preserve">годателем может выступать Заемщик или третье лицо) 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ind w:firstLine="708"/>
        <w:rPr>
          <w:b/>
          <w:bCs/>
          <w:iCs/>
          <w:sz w:val="24"/>
          <w:szCs w:val="24"/>
        </w:rPr>
      </w:pPr>
    </w:p>
    <w:p w:rsidR="00E76FF6" w:rsidRPr="000B0255" w:rsidRDefault="00E76FF6" w:rsidP="00E76FF6">
      <w:pPr>
        <w:pStyle w:val="3"/>
        <w:numPr>
          <w:ilvl w:val="12"/>
          <w:numId w:val="0"/>
        </w:numPr>
        <w:jc w:val="center"/>
        <w:rPr>
          <w:b/>
          <w:bCs/>
          <w:iCs/>
          <w:sz w:val="24"/>
          <w:szCs w:val="24"/>
        </w:rPr>
      </w:pPr>
      <w:r w:rsidRPr="000B0255">
        <w:rPr>
          <w:b/>
          <w:bCs/>
          <w:iCs/>
          <w:sz w:val="24"/>
          <w:szCs w:val="24"/>
        </w:rPr>
        <w:t>7.    Порядок уплаты процентов и погашения основного долга</w:t>
      </w:r>
    </w:p>
    <w:p w:rsidR="00E76FF6" w:rsidRPr="000B0255" w:rsidRDefault="00E76FF6" w:rsidP="00E76FF6">
      <w:pPr>
        <w:pStyle w:val="ab"/>
        <w:spacing w:before="0" w:after="0"/>
        <w:ind w:firstLine="709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lastRenderedPageBreak/>
        <w:t xml:space="preserve">7.1. Уплата процентов по микрозаймам, </w:t>
      </w:r>
      <w:proofErr w:type="gramStart"/>
      <w:r w:rsidRPr="000B0255">
        <w:rPr>
          <w:rFonts w:ascii="Times New Roman" w:hAnsi="Times New Roman" w:cs="Times New Roman"/>
        </w:rPr>
        <w:t>предоставленным</w:t>
      </w:r>
      <w:proofErr w:type="gramEnd"/>
      <w:r w:rsidRPr="000B0255">
        <w:rPr>
          <w:rFonts w:ascii="Times New Roman" w:hAnsi="Times New Roman" w:cs="Times New Roman"/>
        </w:rPr>
        <w:t xml:space="preserve"> в рамках настоящих Правил, осуществляется ежемесячно. Первая дата уплаты процентов устанавливается не позднее окончания месяца, следующего за месяцем выдачи микрозайма. </w:t>
      </w:r>
    </w:p>
    <w:p w:rsidR="00E76FF6" w:rsidRPr="000B0255" w:rsidRDefault="00E76FF6" w:rsidP="00E76FF6">
      <w:pPr>
        <w:pStyle w:val="ab"/>
        <w:spacing w:before="0" w:after="0"/>
        <w:ind w:firstLine="709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Проценты за пользование микрозаймом уплачиваются в сроки, установленные Договором микрозайма. Если дата платежа, установленная Договором микрозайма, приходится на н</w:t>
      </w:r>
      <w:r w:rsidRPr="000B0255">
        <w:rPr>
          <w:rFonts w:ascii="Times New Roman" w:hAnsi="Times New Roman" w:cs="Times New Roman"/>
        </w:rPr>
        <w:t>е</w:t>
      </w:r>
      <w:r w:rsidRPr="000B0255">
        <w:rPr>
          <w:rFonts w:ascii="Times New Roman" w:hAnsi="Times New Roman" w:cs="Times New Roman"/>
        </w:rPr>
        <w:t>рабочий день, то обязательства должны быть исполнены не позднее первого рабочего дня, следующего за нерабочим днем, на который приходится дата платежа в соответствии с Дог</w:t>
      </w:r>
      <w:r w:rsidRPr="000B0255">
        <w:rPr>
          <w:rFonts w:ascii="Times New Roman" w:hAnsi="Times New Roman" w:cs="Times New Roman"/>
        </w:rPr>
        <w:t>о</w:t>
      </w:r>
      <w:r w:rsidRPr="000B0255">
        <w:rPr>
          <w:rFonts w:ascii="Times New Roman" w:hAnsi="Times New Roman" w:cs="Times New Roman"/>
        </w:rPr>
        <w:t>вором микрозайма.</w:t>
      </w:r>
    </w:p>
    <w:p w:rsidR="00E76FF6" w:rsidRPr="000B0255" w:rsidRDefault="00E76FF6" w:rsidP="00E76FF6">
      <w:pPr>
        <w:pStyle w:val="ab"/>
        <w:spacing w:before="0" w:after="0"/>
        <w:ind w:firstLine="709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В случае досрочного погашения микрозайма, уплата процентов осуществляется за время фактического использования денежных средств. </w:t>
      </w:r>
    </w:p>
    <w:p w:rsidR="00E76FF6" w:rsidRPr="000B0255" w:rsidRDefault="00E76FF6" w:rsidP="00E76FF6">
      <w:pPr>
        <w:pStyle w:val="ab"/>
        <w:spacing w:before="0" w:after="0"/>
        <w:ind w:firstLine="709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7.2. При предоставлении микрозаймов погашение основного долга осуществляется ежемесячно, равными долями. </w:t>
      </w:r>
      <w:r w:rsidRPr="000B0255">
        <w:rPr>
          <w:rFonts w:ascii="Times New Roman" w:hAnsi="Times New Roman" w:cs="Times New Roman"/>
          <w:vertAlign w:val="superscript"/>
        </w:rPr>
        <w:t xml:space="preserve"> </w:t>
      </w:r>
      <w:r w:rsidRPr="000B0255">
        <w:rPr>
          <w:rFonts w:ascii="Times New Roman" w:hAnsi="Times New Roman" w:cs="Times New Roman"/>
        </w:rPr>
        <w:t>Первая дата погашения основного долга устанавливается не позднее окончания месяца, следующего за месяцем выдачи микрозайма.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7.3. По решению </w:t>
      </w:r>
      <w:r w:rsidRPr="000B0255">
        <w:rPr>
          <w:bCs/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для Заемщиков возможно: </w:t>
      </w:r>
      <w:r w:rsidRPr="000B0255">
        <w:rPr>
          <w:sz w:val="24"/>
          <w:szCs w:val="24"/>
        </w:rPr>
        <w:t>установление индивидуального графика погашения основного долга по микрозайму</w:t>
      </w:r>
      <w:r>
        <w:rPr>
          <w:sz w:val="24"/>
          <w:szCs w:val="24"/>
        </w:rPr>
        <w:t xml:space="preserve"> на основании  заключения Фонда; </w:t>
      </w:r>
      <w:r w:rsidRPr="000B0255">
        <w:rPr>
          <w:sz w:val="24"/>
          <w:szCs w:val="24"/>
        </w:rPr>
        <w:t xml:space="preserve">предоставление льготного периода, в течение которого погашение основного долга не производится, на срок не более шести месяцев. 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0B0255">
        <w:rPr>
          <w:sz w:val="24"/>
          <w:szCs w:val="24"/>
        </w:rPr>
        <w:t>. При несвоевременном перечислении платежа в погашение микрозайма или уплату процентов за пользование микрозаймом Заемщик уплачивает Фонду неустойку в размере 60% годовых.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Pr="000B0255">
        <w:rPr>
          <w:sz w:val="24"/>
          <w:szCs w:val="24"/>
        </w:rPr>
        <w:t>. В случае ухудшения финансового состояния Заемщика, в течение действия договора микрозайма, возможно изменение графика погашения основного долга по микрозайму.</w:t>
      </w:r>
    </w:p>
    <w:p w:rsidR="00E76FF6" w:rsidRPr="000B0255" w:rsidRDefault="00E76FF6" w:rsidP="00E76FF6">
      <w:pPr>
        <w:pStyle w:val="3"/>
        <w:rPr>
          <w:b/>
          <w:bCs/>
          <w:sz w:val="24"/>
          <w:szCs w:val="24"/>
        </w:rPr>
      </w:pPr>
    </w:p>
    <w:p w:rsidR="00E76FF6" w:rsidRPr="000B0255" w:rsidRDefault="00E76FF6" w:rsidP="00E76FF6">
      <w:pPr>
        <w:pStyle w:val="21"/>
        <w:spacing w:after="0"/>
        <w:ind w:right="-17"/>
        <w:contextualSpacing/>
        <w:jc w:val="center"/>
        <w:rPr>
          <w:b/>
          <w:bCs/>
        </w:rPr>
      </w:pPr>
      <w:r w:rsidRPr="000B0255">
        <w:rPr>
          <w:b/>
          <w:bCs/>
        </w:rPr>
        <w:t>8. Перечень документов, необходимых для получения микрозайма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Для   получения   микрозайма   Заемщик  </w:t>
      </w:r>
      <w:proofErr w:type="gramStart"/>
      <w:r w:rsidRPr="000B0255">
        <w:rPr>
          <w:sz w:val="24"/>
          <w:szCs w:val="24"/>
        </w:rPr>
        <w:t>предоставляет     Фонду  следующие документы</w:t>
      </w:r>
      <w:proofErr w:type="gramEnd"/>
      <w:r w:rsidRPr="000B0255">
        <w:rPr>
          <w:sz w:val="24"/>
          <w:szCs w:val="24"/>
        </w:rPr>
        <w:t>: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8.1. Заявление на получение микрозайма по форме, приведенной в Приложениях №1 и №2 настоящих Правил;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  <w:highlight w:val="green"/>
        </w:rPr>
      </w:pPr>
      <w:r w:rsidRPr="000B0255">
        <w:rPr>
          <w:sz w:val="24"/>
          <w:szCs w:val="24"/>
        </w:rPr>
        <w:t>8.2. Сведения о руководителях Заемщика - юридического лица, имеющих право подписи финансовых документов, по форме, приведенной в Приложении №3.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8.3. Анкета Заемщика (Приложение № 4 или № 5).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8.4.Документы, подтверждающие правоспособность Заемщика</w:t>
      </w:r>
      <w:r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Залогодателя</w:t>
      </w:r>
      <w:r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Поручителя</w:t>
      </w:r>
      <w:r w:rsidRPr="000B0255">
        <w:rPr>
          <w:rStyle w:val="a9"/>
          <w:sz w:val="24"/>
          <w:szCs w:val="24"/>
        </w:rPr>
        <w:footnoteReference w:id="3"/>
      </w:r>
      <w:r w:rsidRPr="000B0255">
        <w:rPr>
          <w:sz w:val="24"/>
          <w:szCs w:val="24"/>
        </w:rPr>
        <w:t>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>8.4.1. Заемщики - юридические лица представляют:</w:t>
      </w:r>
    </w:p>
    <w:p w:rsidR="00E76FF6" w:rsidRPr="000B0255" w:rsidRDefault="00E76FF6" w:rsidP="00E76FF6">
      <w:pPr>
        <w:pStyle w:val="3"/>
        <w:tabs>
          <w:tab w:val="left" w:pos="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а) оригинал и копию Устава (Положения), изменений и/или дополнений в Устав (если они были), зарегистрированных в установленном законодательством порядке;</w:t>
      </w:r>
    </w:p>
    <w:p w:rsidR="00E76FF6" w:rsidRPr="000B0255" w:rsidRDefault="00E76FF6" w:rsidP="00E76FF6">
      <w:pPr>
        <w:pStyle w:val="3"/>
        <w:tabs>
          <w:tab w:val="left" w:pos="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б) копию решения о создании юридического лица, заверенную подписью руководителя и печатью;</w:t>
      </w:r>
    </w:p>
    <w:p w:rsidR="00E76FF6" w:rsidRPr="000B0255" w:rsidRDefault="00E76FF6" w:rsidP="00E76FF6">
      <w:pPr>
        <w:ind w:firstLine="720"/>
        <w:contextualSpacing/>
        <w:jc w:val="both"/>
      </w:pPr>
      <w:r w:rsidRPr="000B0255">
        <w:t xml:space="preserve">в) оригинал и копию свидетельства о государственной регистрации юридического лица, </w:t>
      </w:r>
      <w:proofErr w:type="gramStart"/>
      <w:r w:rsidRPr="000B0255">
        <w:t>заверенная</w:t>
      </w:r>
      <w:proofErr w:type="gramEnd"/>
      <w:r w:rsidRPr="000B0255">
        <w:t xml:space="preserve"> подписью руководителя и печатью;</w:t>
      </w:r>
    </w:p>
    <w:p w:rsidR="00E76FF6" w:rsidRPr="000B0255" w:rsidRDefault="00E76FF6" w:rsidP="00E76FF6">
      <w:pPr>
        <w:pStyle w:val="3"/>
        <w:tabs>
          <w:tab w:val="left" w:pos="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г) выписку из Единого государственного реестра юридических лиц на дату, которая не должна более чем на 30 календарных дней предшествовать дате подачи Заявления;  </w:t>
      </w:r>
    </w:p>
    <w:p w:rsidR="00E76FF6" w:rsidRPr="000B0255" w:rsidRDefault="00E76FF6" w:rsidP="00E76FF6">
      <w:pPr>
        <w:pStyle w:val="3"/>
        <w:tabs>
          <w:tab w:val="left" w:pos="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д) 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0B0255">
        <w:rPr>
          <w:sz w:val="24"/>
          <w:szCs w:val="24"/>
        </w:rPr>
        <w:t>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lastRenderedPageBreak/>
        <w:t>ж) карточку с образцами подписей распорядителей счета и оттиском печати, удостоверенную нотариально;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з) оригинал и копию Свидетельства, выданного Федеральной налоговой службой Российской Федерации, о постановке на учет в налоговом органе</w:t>
      </w:r>
      <w:r w:rsidRPr="000B0255">
        <w:rPr>
          <w:rStyle w:val="a9"/>
          <w:sz w:val="24"/>
          <w:szCs w:val="24"/>
        </w:rPr>
        <w:footnoteReference w:id="4"/>
      </w:r>
      <w:r w:rsidRPr="000B0255">
        <w:rPr>
          <w:sz w:val="24"/>
          <w:szCs w:val="24"/>
        </w:rPr>
        <w:t>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и)  общегражданские паспорта учредителей, руководителей или иных физических лиц, имеющих возможность оказывать существенное влияние на деятельность Заемщика;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к) общегражданский паспорт залогодателя, если это физическое лицо не является учредителем,  руководителем или иным лицом, имеющим возможность оказывать существенное влияние на деятельность Заемщика.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>8.4.2. Заемщики - физические лица, осуществляющие предпринимательскую деятельность без образования юридического лица, представляют: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а) оригинал и копию свидетельства о государственной регистрации индивидуального предпринимателя;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bCs/>
          <w:sz w:val="24"/>
          <w:szCs w:val="24"/>
        </w:rPr>
      </w:pPr>
      <w:r w:rsidRPr="000B0255">
        <w:rPr>
          <w:sz w:val="24"/>
          <w:szCs w:val="24"/>
        </w:rPr>
        <w:t>б) выписку из Единого государственного реестра индивидуальных предпринимателей на дату, которая не должна более чем на 30 календарных дней предшествовать дате подачи Заявления</w:t>
      </w:r>
      <w:r w:rsidRPr="000B0255">
        <w:rPr>
          <w:bCs/>
          <w:sz w:val="24"/>
          <w:szCs w:val="24"/>
        </w:rPr>
        <w:t>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в) общегражданский паспорт;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д) карточку с образцом подписи предпринимателя, удостоверенную нотариально;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е) оригинал и копию Свидетельства, выданного Федеральной налоговой службой Российской Федерации, о постановке на учет в налоговом органе</w:t>
      </w:r>
      <w:r w:rsidRPr="000B0255">
        <w:rPr>
          <w:rStyle w:val="a9"/>
          <w:sz w:val="24"/>
          <w:szCs w:val="24"/>
        </w:rPr>
        <w:footnoteReference w:id="5"/>
      </w:r>
      <w:r w:rsidRPr="000B0255">
        <w:rPr>
          <w:sz w:val="24"/>
          <w:szCs w:val="24"/>
        </w:rPr>
        <w:t>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8.5. Финансовые документы</w:t>
      </w:r>
      <w:r w:rsidRPr="000B0255">
        <w:rPr>
          <w:rStyle w:val="a9"/>
          <w:sz w:val="24"/>
          <w:szCs w:val="24"/>
        </w:rPr>
        <w:footnoteReference w:id="6"/>
      </w:r>
      <w:r w:rsidRPr="000B0255">
        <w:rPr>
          <w:sz w:val="24"/>
          <w:szCs w:val="24"/>
        </w:rPr>
        <w:t>: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>8.5.1. Заемщики, применяющие специальные режимы налогообложения предоставляют: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proofErr w:type="gramStart"/>
      <w:r w:rsidRPr="000B0255">
        <w:rPr>
          <w:sz w:val="24"/>
          <w:szCs w:val="24"/>
        </w:rPr>
        <w:t>а) налоговую декларацию за последние 4 налоговых периода - при уплате Заемщиком единого налога на вмененный доход;</w:t>
      </w:r>
      <w:proofErr w:type="gramEnd"/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б)  налоговую декларацию за последний налоговый период – при уплате Заемщиком единого налога, уплачиваемого в связи с применением упрощенной системы налогообложения;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в) сельскохозяйственные товаропроизводители, уплачивающие налоги в соответствии с главой 26.1 Налогового кодекса Российской Федерации - налоговую декларацию за последний налоговый период; 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B0255">
        <w:rPr>
          <w:sz w:val="24"/>
          <w:szCs w:val="24"/>
        </w:rPr>
        <w:t>) индивидуальные предприниматели, перешедшие на патентную систему налогообложения в соответствии с главой 26.5 Налогового кодекса Российской Федерации – действующий на момент рассмотрения заявки патент;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B0255">
        <w:rPr>
          <w:sz w:val="24"/>
          <w:szCs w:val="24"/>
        </w:rPr>
        <w:t>) книгу учета доходов и расходов (либо документ её заменяющий) за период не менее 3-х последних месяцев;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0B0255">
        <w:rPr>
          <w:sz w:val="24"/>
          <w:szCs w:val="24"/>
        </w:rPr>
        <w:t>) подписанное руководителем Заемщика – юридического лица или Заемщиком -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0B0255">
        <w:rPr>
          <w:sz w:val="24"/>
          <w:szCs w:val="24"/>
        </w:rPr>
        <w:t>) копии договоров (контрактов) с контрагентами по бизнесу (при их наличии)</w:t>
      </w:r>
      <w:r w:rsidRPr="000B0255">
        <w:rPr>
          <w:rStyle w:val="a9"/>
          <w:sz w:val="24"/>
          <w:szCs w:val="24"/>
        </w:rPr>
        <w:t xml:space="preserve"> </w:t>
      </w:r>
      <w:r w:rsidRPr="000B0255">
        <w:rPr>
          <w:rStyle w:val="a9"/>
          <w:sz w:val="24"/>
          <w:szCs w:val="24"/>
        </w:rPr>
        <w:footnoteReference w:id="7"/>
      </w:r>
      <w:r w:rsidRPr="000B0255">
        <w:rPr>
          <w:sz w:val="24"/>
          <w:szCs w:val="24"/>
        </w:rPr>
        <w:t>.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B0255">
        <w:rPr>
          <w:sz w:val="24"/>
          <w:szCs w:val="24"/>
        </w:rPr>
        <w:t>) справка (оригинал) о среднесписочной</w:t>
      </w:r>
      <w:r w:rsidRPr="000B0255">
        <w:rPr>
          <w:bCs/>
          <w:sz w:val="24"/>
          <w:szCs w:val="24"/>
        </w:rPr>
        <w:t xml:space="preserve"> численности работников и среднемесячной заработной плате работников и / или копию отчета в Отделение Пенсионного фонда Российской Федерации (государственное учреждение) по Республике Бурятия за последний отчетный период.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 xml:space="preserve">8.5.2. </w:t>
      </w:r>
      <w:proofErr w:type="gramStart"/>
      <w:r w:rsidRPr="000B0255">
        <w:rPr>
          <w:iCs/>
          <w:sz w:val="24"/>
          <w:szCs w:val="24"/>
        </w:rPr>
        <w:t>Заемщики, применяющие общую систему налогообложения предоставляют</w:t>
      </w:r>
      <w:proofErr w:type="gramEnd"/>
      <w:r w:rsidRPr="000B0255">
        <w:rPr>
          <w:iCs/>
          <w:sz w:val="24"/>
          <w:szCs w:val="24"/>
        </w:rPr>
        <w:t>:</w:t>
      </w:r>
    </w:p>
    <w:p w:rsidR="00E76FF6" w:rsidRPr="000B0255" w:rsidRDefault="00E76FF6" w:rsidP="00E76FF6">
      <w:pPr>
        <w:pStyle w:val="3"/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iCs/>
          <w:sz w:val="24"/>
          <w:szCs w:val="24"/>
        </w:rPr>
        <w:lastRenderedPageBreak/>
        <w:t>а) юридические лица: бухгалтерскую отчетность за последний налоговый период (отчетный год)</w:t>
      </w:r>
      <w:r w:rsidRPr="000B0255">
        <w:rPr>
          <w:sz w:val="24"/>
          <w:szCs w:val="24"/>
        </w:rPr>
        <w:t>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б) индивидуальные предприниматели: бухгалтерский баланс и налоговую декларацию по налогу на прибыль за последний налоговый период;</w:t>
      </w:r>
    </w:p>
    <w:p w:rsidR="00E76FF6" w:rsidRPr="000B0255" w:rsidRDefault="00E76FF6" w:rsidP="00E76FF6">
      <w:pPr>
        <w:pStyle w:val="ac"/>
        <w:tabs>
          <w:tab w:val="clear" w:pos="1050"/>
        </w:tabs>
        <w:ind w:left="0" w:firstLine="720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в) подписанное руководителем Заемщика – юридического лица или Заемщиком –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E76FF6" w:rsidRPr="000B0255" w:rsidRDefault="00E76FF6" w:rsidP="00E76FF6">
      <w:pPr>
        <w:pStyle w:val="3"/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г) копии договоров (контрактов) с контрагентами по бизнесу (при их наличии);</w:t>
      </w:r>
    </w:p>
    <w:p w:rsidR="00E76FF6" w:rsidRPr="000B0255" w:rsidRDefault="00E76FF6" w:rsidP="00E76FF6">
      <w:pPr>
        <w:pStyle w:val="3"/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д) справка (оригинал) о среднесписочной</w:t>
      </w:r>
      <w:r w:rsidRPr="000B0255">
        <w:rPr>
          <w:bCs/>
          <w:sz w:val="24"/>
          <w:szCs w:val="24"/>
        </w:rPr>
        <w:t xml:space="preserve"> численности работников и среднемесячной заработной плате работников и / или копию отчета в Отделение Пенсионного фонда Российской Федерации (государственное учреждение) по Республике Бурятия за последний отчетный период.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  <w:lang w:eastAsia="en-US"/>
        </w:rPr>
      </w:pPr>
      <w:r w:rsidRPr="000B0255">
        <w:rPr>
          <w:sz w:val="24"/>
          <w:szCs w:val="24"/>
        </w:rPr>
        <w:t>8.5.3. Справки (оригиналы) из налогового органа и из банков</w:t>
      </w:r>
      <w:r w:rsidRPr="000B0255">
        <w:rPr>
          <w:b/>
          <w:sz w:val="24"/>
          <w:szCs w:val="24"/>
        </w:rPr>
        <w:t xml:space="preserve"> </w:t>
      </w:r>
      <w:r w:rsidRPr="000B0255">
        <w:rPr>
          <w:sz w:val="24"/>
          <w:szCs w:val="24"/>
          <w:lang w:eastAsia="en-US"/>
        </w:rPr>
        <w:t>(выданные не позднее 30 календарных дней до даты подачи документов в Фонд):</w:t>
      </w:r>
    </w:p>
    <w:p w:rsidR="00E76FF6" w:rsidRPr="000B0255" w:rsidRDefault="00E76FF6" w:rsidP="00E76FF6">
      <w:pPr>
        <w:pStyle w:val="ac"/>
        <w:tabs>
          <w:tab w:val="clear" w:pos="1050"/>
        </w:tabs>
        <w:ind w:left="0" w:firstLine="72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0B0255">
        <w:rPr>
          <w:rFonts w:ascii="Times New Roman" w:hAnsi="Times New Roman" w:cs="Times New Roman"/>
        </w:rPr>
        <w:t xml:space="preserve">а) справки о </w:t>
      </w:r>
      <w:r w:rsidRPr="000B0255">
        <w:rPr>
          <w:rFonts w:ascii="Times New Roman" w:hAnsi="Times New Roman" w:cs="Times New Roman"/>
          <w:color w:val="000000"/>
          <w:lang w:eastAsia="en-US"/>
        </w:rPr>
        <w:t>состоянии расчетов перед бюджетами всех уровней;</w:t>
      </w:r>
    </w:p>
    <w:p w:rsidR="00E76FF6" w:rsidRPr="000B0255" w:rsidRDefault="00E76FF6" w:rsidP="00E76FF6">
      <w:pPr>
        <w:pStyle w:val="ac"/>
        <w:tabs>
          <w:tab w:val="clear" w:pos="1050"/>
        </w:tabs>
        <w:ind w:left="0" w:firstLine="720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color w:val="000000"/>
          <w:lang w:eastAsia="en-US"/>
        </w:rPr>
        <w:t xml:space="preserve">б) </w:t>
      </w:r>
      <w:r w:rsidRPr="000B0255">
        <w:rPr>
          <w:rFonts w:ascii="Times New Roman" w:hAnsi="Times New Roman" w:cs="Times New Roman"/>
        </w:rPr>
        <w:t>справку из налогового органа о наличии расчетных счетов в банках;</w:t>
      </w:r>
    </w:p>
    <w:p w:rsidR="00E76FF6" w:rsidRPr="000B0255" w:rsidRDefault="00E76FF6" w:rsidP="00E76FF6">
      <w:pPr>
        <w:pStyle w:val="ac"/>
        <w:tabs>
          <w:tab w:val="clear" w:pos="1050"/>
        </w:tabs>
        <w:ind w:left="0" w:firstLine="720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в)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счетах; </w:t>
      </w:r>
    </w:p>
    <w:p w:rsidR="00E76FF6" w:rsidRPr="000B0255" w:rsidRDefault="00E76FF6" w:rsidP="00E76FF6">
      <w:pPr>
        <w:pStyle w:val="ac"/>
        <w:tabs>
          <w:tab w:val="clear" w:pos="1050"/>
        </w:tabs>
        <w:ind w:left="0" w:firstLine="720"/>
        <w:contextualSpacing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г)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д) справки банков с информацией о заключенных кредитных договорах, об остатках на ссудных счетах Заемщика в Банках или других кредитных организациях (при наличии ссудных счетов) и об информации по кредитной истории, как минимум, за последний календарный год;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8.6. Документы по предоставляемому обеспечению: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20"/>
        <w:contextualSpacing/>
        <w:jc w:val="both"/>
        <w:rPr>
          <w:iCs/>
          <w:sz w:val="24"/>
          <w:szCs w:val="24"/>
        </w:rPr>
      </w:pPr>
      <w:r w:rsidRPr="000B0255">
        <w:rPr>
          <w:sz w:val="24"/>
          <w:szCs w:val="24"/>
        </w:rPr>
        <w:t>8.6.1.</w:t>
      </w:r>
      <w:r w:rsidRPr="000B0255">
        <w:rPr>
          <w:iCs/>
          <w:sz w:val="24"/>
          <w:szCs w:val="24"/>
        </w:rPr>
        <w:t xml:space="preserve"> Транспортные средства: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t>- паспорт транспортного средства (ПТС) или паспорт самоходной машины (ПСМ);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t>- свидетельство о регистрации ТС;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    - отчет об оценке рыночной стоимости имущества.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 xml:space="preserve"> 8.6.2.  Объекты недвижимости: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  <w:rPr>
          <w:bCs/>
          <w:iCs/>
        </w:rPr>
      </w:pPr>
      <w:r w:rsidRPr="000B0255">
        <w:t xml:space="preserve">- </w:t>
      </w:r>
      <w:r w:rsidRPr="000B0255">
        <w:rPr>
          <w:bCs/>
          <w:iCs/>
        </w:rPr>
        <w:t>свидетельство о государственной регистрации права собственности (оригинал и копия);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t>-  свидетельство о государственной регистрации права собственности на земельный участок (оригинал и копия)  и кадастровый план (кадастровый паспорт) земельного участка (при наличии - оригинал и копия);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t>- выписка об отсутствии обременения из ЕГРП на ближайшую дату (оригинал);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t>- отчет об оценке рыночной стоимости объекта недвижимости;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t>- в случае</w:t>
      </w:r>
      <w:proofErr w:type="gramStart"/>
      <w:r w:rsidRPr="000B0255">
        <w:t>,</w:t>
      </w:r>
      <w:proofErr w:type="gramEnd"/>
      <w:r w:rsidRPr="000B0255">
        <w:t xml:space="preserve"> если залогодателем является физическое лицо - нотариальное согласие супруги/супруга на залог.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>8.6.3. Оборудование: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sz w:val="24"/>
          <w:szCs w:val="24"/>
        </w:rPr>
      </w:pPr>
      <w:proofErr w:type="gramStart"/>
      <w:r w:rsidRPr="000B0255">
        <w:rPr>
          <w:sz w:val="24"/>
          <w:szCs w:val="24"/>
        </w:rPr>
        <w:t>- документы,    подтверждающие    право   собственности    на    предмет залога (договор купли-продажи, мены, дарения, передачи; товарные накладные, товарные чеки, платежные поручения, кассовые чеки, инвентарные карточки (при наличии) и т.п.);</w:t>
      </w:r>
      <w:proofErr w:type="gramEnd"/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- документы,   подтверждающие   оплату  таможенной   пошлины   (при импорте оборудования);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 xml:space="preserve">- документы, подтверждающие оплату оборудования (при необходимости); 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- отчет об оценке рыночной стоимости имущества.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 xml:space="preserve">8.6.4. Товары в обороте (готовая продукция): </w:t>
      </w:r>
    </w:p>
    <w:p w:rsidR="00E76FF6" w:rsidRPr="000B0255" w:rsidRDefault="00E76FF6" w:rsidP="00E76FF6">
      <w:pPr>
        <w:pStyle w:val="a7"/>
        <w:spacing w:after="0"/>
        <w:ind w:left="0" w:firstLine="709"/>
        <w:contextualSpacing/>
        <w:jc w:val="both"/>
      </w:pPr>
      <w:r w:rsidRPr="000B0255">
        <w:rPr>
          <w:iCs/>
        </w:rPr>
        <w:t xml:space="preserve">- </w:t>
      </w:r>
      <w:r w:rsidRPr="000B0255">
        <w:t>справка об остатках готовой продукции, сырья или товаров по состоянию на текущую дату;</w:t>
      </w:r>
    </w:p>
    <w:p w:rsidR="00E76FF6" w:rsidRPr="000B0255" w:rsidRDefault="00E76FF6" w:rsidP="00E76FF6">
      <w:pPr>
        <w:pStyle w:val="3"/>
        <w:tabs>
          <w:tab w:val="left" w:pos="360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- документы, подтверждающие наличие и право собственности на товарно-материальные ценности (ТМЦ), их местонахождение и стоимость;</w:t>
      </w:r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iCs/>
          <w:sz w:val="24"/>
          <w:szCs w:val="24"/>
        </w:rPr>
      </w:pPr>
      <w:proofErr w:type="gramStart"/>
      <w:r w:rsidRPr="000B0255">
        <w:rPr>
          <w:sz w:val="24"/>
          <w:szCs w:val="24"/>
        </w:rPr>
        <w:lastRenderedPageBreak/>
        <w:t>- документы, подтверждающие фактическую передачу товаров (акты приема – передачи, счета – фактуры, накладные</w:t>
      </w:r>
      <w:r w:rsidRPr="000B0255">
        <w:rPr>
          <w:iCs/>
          <w:sz w:val="24"/>
          <w:szCs w:val="24"/>
        </w:rPr>
        <w:t>.</w:t>
      </w:r>
      <w:proofErr w:type="gramEnd"/>
    </w:p>
    <w:p w:rsidR="00E76FF6" w:rsidRPr="000B0255" w:rsidRDefault="00E76FF6" w:rsidP="00E76FF6">
      <w:pPr>
        <w:pStyle w:val="3"/>
        <w:numPr>
          <w:ilvl w:val="12"/>
          <w:numId w:val="0"/>
        </w:numPr>
        <w:spacing w:after="0"/>
        <w:ind w:firstLine="709"/>
        <w:contextualSpacing/>
        <w:jc w:val="both"/>
        <w:rPr>
          <w:iCs/>
          <w:sz w:val="24"/>
          <w:szCs w:val="24"/>
        </w:rPr>
      </w:pPr>
      <w:r w:rsidRPr="000B0255">
        <w:rPr>
          <w:iCs/>
          <w:sz w:val="24"/>
          <w:szCs w:val="24"/>
        </w:rPr>
        <w:t>8.6.5. При принятии поручительств физических лиц:</w:t>
      </w:r>
    </w:p>
    <w:p w:rsidR="00E76FF6" w:rsidRPr="000B0255" w:rsidRDefault="00E76FF6" w:rsidP="00E76FF6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а) общегражданский паспорт поручителя,</w:t>
      </w:r>
    </w:p>
    <w:p w:rsidR="00E76FF6" w:rsidRPr="000B0255" w:rsidRDefault="00E76FF6" w:rsidP="00E76FF6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0B0255">
        <w:rPr>
          <w:sz w:val="24"/>
          <w:szCs w:val="24"/>
        </w:rPr>
        <w:t>б) при оценке платежеспособности  - справка 2-НДФЛ.</w:t>
      </w:r>
    </w:p>
    <w:p w:rsidR="00E76FF6" w:rsidRPr="000B0255" w:rsidRDefault="00E76FF6" w:rsidP="00E76FF6">
      <w:pPr>
        <w:autoSpaceDE w:val="0"/>
        <w:autoSpaceDN w:val="0"/>
        <w:ind w:firstLine="709"/>
        <w:contextualSpacing/>
        <w:jc w:val="both"/>
      </w:pPr>
      <w:r w:rsidRPr="000B0255">
        <w:rPr>
          <w:bCs/>
        </w:rPr>
        <w:t>8.7. Документы по технико-экономическому обоснованию:</w:t>
      </w:r>
    </w:p>
    <w:p w:rsidR="00E76FF6" w:rsidRDefault="00E76FF6" w:rsidP="00E76FF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Pr="000B0255">
        <w:rPr>
          <w:rFonts w:ascii="Times New Roman" w:hAnsi="Times New Roman" w:cs="Times New Roman"/>
          <w:sz w:val="24"/>
          <w:szCs w:val="24"/>
        </w:rPr>
        <w:t>твержденный руководителем организации или подписанный индивидуальным предпринимателем предпринимательский проект (бизнес-план или  технико-экономическое обоснование, показывающие обоснованность потребности на рынке продукта проекта, расчет финансовых средств на приобретение основных фондов, выполнение строительно – монтажных работ, приобретение расходных материалов, целевое направление средств займа, календарный план реализации проекта, риски не реализации проекта и меры по их устранению, ликвидное обеспечение возврата средств займа и процентов по вознаграждению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за предоставленный займ). </w:t>
      </w:r>
    </w:p>
    <w:p w:rsidR="00E76FF6" w:rsidRPr="000B0255" w:rsidRDefault="00E76FF6" w:rsidP="00E76FF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21"/>
        <w:spacing w:line="240" w:lineRule="auto"/>
        <w:ind w:right="-17"/>
        <w:jc w:val="center"/>
        <w:rPr>
          <w:b/>
          <w:bCs/>
        </w:rPr>
      </w:pPr>
      <w:r w:rsidRPr="000B0255">
        <w:rPr>
          <w:b/>
          <w:bCs/>
        </w:rPr>
        <w:t>9. Условия предоставления микрозаймов</w:t>
      </w:r>
    </w:p>
    <w:p w:rsidR="00E76FF6" w:rsidRPr="001A71F7" w:rsidRDefault="00E76FF6" w:rsidP="00E76FF6">
      <w:pPr>
        <w:autoSpaceDE w:val="0"/>
        <w:autoSpaceDN w:val="0"/>
        <w:adjustRightInd w:val="0"/>
        <w:ind w:firstLine="709"/>
        <w:contextualSpacing/>
        <w:jc w:val="both"/>
      </w:pPr>
      <w:r w:rsidRPr="001A71F7">
        <w:t>9.1. Микрозаймы предоставляются на цели реализации предпринимательских проектов, указанных в пункте 3</w:t>
      </w:r>
      <w:r w:rsidRPr="001A71F7">
        <w:rPr>
          <w:bCs/>
        </w:rPr>
        <w:t>.1. настоящих Правил.</w:t>
      </w:r>
    </w:p>
    <w:p w:rsidR="00E76FF6" w:rsidRPr="001A71F7" w:rsidRDefault="00E76FF6" w:rsidP="00E76FF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1F7">
        <w:rPr>
          <w:rFonts w:ascii="Times New Roman" w:hAnsi="Times New Roman" w:cs="Times New Roman"/>
          <w:sz w:val="24"/>
          <w:szCs w:val="24"/>
        </w:rPr>
        <w:t xml:space="preserve">9.2. Микрозайм  выдается при условии предоставления Заемщиком обеспечения исполнения обязательств по возврату микрозайма (по залоговой стоимости, определяемой согласно п.5.1. настоящих Правил) в размере не менее 100% от суммы микрозайма и </w:t>
      </w:r>
      <w:hyperlink r:id="rId7" w:tooltip="за какой период начисленных" w:history="1">
        <w:r w:rsidRPr="001A71F7">
          <w:rPr>
            <w:rStyle w:val="ad"/>
            <w:rFonts w:ascii="Times New Roman" w:hAnsi="Times New Roman"/>
            <w:sz w:val="24"/>
            <w:szCs w:val="24"/>
          </w:rPr>
          <w:t>процентов</w:t>
        </w:r>
      </w:hyperlink>
      <w:r w:rsidRPr="001A71F7">
        <w:rPr>
          <w:rFonts w:ascii="Times New Roman" w:hAnsi="Times New Roman" w:cs="Times New Roman"/>
          <w:sz w:val="24"/>
          <w:szCs w:val="24"/>
        </w:rPr>
        <w:t xml:space="preserve"> по микрозайму, начисленных за три месяца. </w:t>
      </w:r>
    </w:p>
    <w:p w:rsidR="00E76FF6" w:rsidRPr="001A71F7" w:rsidRDefault="00E76FF6" w:rsidP="00E76FF6">
      <w:pPr>
        <w:pStyle w:val="21"/>
        <w:spacing w:after="0" w:line="240" w:lineRule="auto"/>
        <w:ind w:left="0" w:right="-17" w:firstLine="709"/>
        <w:contextualSpacing/>
        <w:jc w:val="both"/>
      </w:pPr>
      <w:r w:rsidRPr="001A71F7">
        <w:t>Расходы по оформлению документов по обеспечению микрозаймов производятся за счет собственных средств Заемщика.</w:t>
      </w:r>
    </w:p>
    <w:p w:rsidR="00E76FF6" w:rsidRPr="001A71F7" w:rsidRDefault="00E76FF6" w:rsidP="00E76FF6">
      <w:pPr>
        <w:pStyle w:val="21"/>
        <w:spacing w:after="0" w:line="240" w:lineRule="auto"/>
        <w:ind w:left="0" w:right="-17" w:firstLine="709"/>
        <w:contextualSpacing/>
        <w:jc w:val="both"/>
      </w:pPr>
      <w:r w:rsidRPr="001A71F7">
        <w:t>9.4. Предоставление микрозаймов осуществляется в безналичном порядке путем зачисления суммы микрозайма на расчетный счет Заемщика в кредитном учреждении.</w:t>
      </w:r>
    </w:p>
    <w:p w:rsidR="00E76FF6" w:rsidRPr="000B0255" w:rsidRDefault="00E76FF6" w:rsidP="00E76FF6">
      <w:pPr>
        <w:autoSpaceDE w:val="0"/>
        <w:autoSpaceDN w:val="0"/>
        <w:spacing w:before="100" w:beforeAutospacing="1" w:after="100" w:afterAutospacing="1"/>
        <w:jc w:val="center"/>
        <w:rPr>
          <w:b/>
        </w:rPr>
      </w:pPr>
      <w:r w:rsidRPr="000B0255">
        <w:rPr>
          <w:b/>
        </w:rPr>
        <w:t xml:space="preserve">10. </w:t>
      </w:r>
      <w:r w:rsidRPr="000B0255">
        <w:rPr>
          <w:b/>
          <w:bCs/>
          <w:snapToGrid w:val="0"/>
        </w:rPr>
        <w:t xml:space="preserve">Процедура предоставления </w:t>
      </w:r>
      <w:r w:rsidRPr="000B0255">
        <w:rPr>
          <w:b/>
        </w:rPr>
        <w:t>микрозаймов</w:t>
      </w:r>
    </w:p>
    <w:p w:rsidR="00E76FF6" w:rsidRPr="000B0255" w:rsidRDefault="00E76FF6" w:rsidP="00E76FF6">
      <w:pPr>
        <w:ind w:firstLine="708"/>
        <w:jc w:val="both"/>
      </w:pPr>
      <w:r w:rsidRPr="000B0255">
        <w:t>10.1. Процедура предоставления микрозаймов состоит из пяти этапов: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 xml:space="preserve">а) </w:t>
      </w:r>
      <w:r>
        <w:rPr>
          <w:noProof/>
        </w:rPr>
        <w:t xml:space="preserve"> заявление</w:t>
      </w:r>
      <w:r w:rsidRPr="000B0255">
        <w:t>;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>б)</w:t>
      </w:r>
      <w:r>
        <w:rPr>
          <w:noProof/>
        </w:rPr>
        <w:t xml:space="preserve"> </w:t>
      </w:r>
      <w:r w:rsidRPr="000B0255">
        <w:rPr>
          <w:noProof/>
        </w:rPr>
        <w:t xml:space="preserve"> </w:t>
      </w:r>
      <w:r w:rsidRPr="000B0255">
        <w:t>оценка;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>в)</w:t>
      </w:r>
      <w:r>
        <w:rPr>
          <w:noProof/>
        </w:rPr>
        <w:t xml:space="preserve"> </w:t>
      </w:r>
      <w:r w:rsidRPr="000B0255">
        <w:rPr>
          <w:noProof/>
        </w:rPr>
        <w:t xml:space="preserve"> </w:t>
      </w:r>
      <w:r w:rsidRPr="000B0255">
        <w:t>принятие решения о выдаче или отказе в выдаче микрозайма;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>г)</w:t>
      </w:r>
      <w:r>
        <w:rPr>
          <w:noProof/>
        </w:rPr>
        <w:t xml:space="preserve"> </w:t>
      </w:r>
      <w:r w:rsidRPr="000B0255">
        <w:rPr>
          <w:noProof/>
        </w:rPr>
        <w:t xml:space="preserve"> </w:t>
      </w:r>
      <w:r w:rsidRPr="000B0255">
        <w:t>выдача;</w:t>
      </w:r>
    </w:p>
    <w:p w:rsidR="00E76FF6" w:rsidRPr="000B0255" w:rsidRDefault="00E76FF6" w:rsidP="00E76FF6">
      <w:pPr>
        <w:ind w:firstLine="708"/>
        <w:jc w:val="both"/>
      </w:pPr>
      <w:r w:rsidRPr="000B0255">
        <w:t xml:space="preserve">д) </w:t>
      </w:r>
      <w:r>
        <w:t xml:space="preserve"> </w:t>
      </w:r>
      <w:r w:rsidRPr="000B0255">
        <w:t>контроль и сопровождение.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bCs/>
          <w:noProof/>
        </w:rPr>
        <w:t>10.2.</w:t>
      </w:r>
      <w:r w:rsidRPr="000B0255">
        <w:rPr>
          <w:bCs/>
        </w:rPr>
        <w:t xml:space="preserve"> Заявление:</w:t>
      </w:r>
      <w:r w:rsidRPr="000B0255">
        <w:t xml:space="preserve"> на первом этапе Заемщик подает заявление в Фонд. Сотрудник Фонда проводит собеседование с Заемщиком, в котором оговариваются необходимые условия получения микрозайма. Заемщику предлагаются для заполнения перечень необходимых документов и услуги (при необходимости) по их подготовке (компьютеры, оргтехника).</w:t>
      </w:r>
    </w:p>
    <w:p w:rsidR="00E76FF6" w:rsidRPr="000B0255" w:rsidRDefault="00E76FF6" w:rsidP="00E76F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Сотрудник Фонда принимает от Заемщика заявление с приложенным необходимым комплектом документов,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>, утвержденного настоящими Правилами. Сотрудник Фонда регистрирует заявление в прошнурованном и пронумерованном журнале регистрации заявлений субъектов малого и среднего предпринимательства. При приеме Сотрудник Фонда не проводит оценку представленных документов. При получении не полного пакета документов, предусмотренного разделом 8 настоящих Правил, заявка регистрации не подлежит.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bCs/>
          <w:noProof/>
        </w:rPr>
        <w:t>10.3.</w:t>
      </w:r>
      <w:r w:rsidRPr="000B0255">
        <w:rPr>
          <w:bCs/>
        </w:rPr>
        <w:t xml:space="preserve"> Оценка:</w:t>
      </w:r>
      <w:r w:rsidRPr="000B0255">
        <w:t xml:space="preserve"> после получения от Заемщика заявления с необходимым комплектом документов Фонд: </w:t>
      </w:r>
    </w:p>
    <w:p w:rsidR="00E76FF6" w:rsidRPr="000B0255" w:rsidRDefault="00E76FF6" w:rsidP="00E76FF6">
      <w:pPr>
        <w:ind w:firstLine="708"/>
        <w:jc w:val="both"/>
      </w:pPr>
      <w:r w:rsidRPr="000B0255">
        <w:t>- проводит экспертизу проекта и определяет кредитоспособность и платежеспособность Заемщика согласно утвержденной Фондом методике;</w:t>
      </w:r>
    </w:p>
    <w:p w:rsidR="00E76FF6" w:rsidRPr="000B0255" w:rsidRDefault="00E76FF6" w:rsidP="00E76FF6">
      <w:pPr>
        <w:ind w:firstLine="708"/>
        <w:jc w:val="both"/>
      </w:pPr>
      <w:r w:rsidRPr="000B0255">
        <w:t>- проводит экспертизу предлагаемого обеспечения исполнения Заемщиком обязательств по возврату микрозайма;</w:t>
      </w:r>
    </w:p>
    <w:p w:rsidR="00E76FF6" w:rsidRPr="000B0255" w:rsidRDefault="00E76FF6" w:rsidP="00E76FF6">
      <w:pPr>
        <w:ind w:firstLine="708"/>
        <w:jc w:val="both"/>
      </w:pPr>
      <w:r w:rsidRPr="000B0255">
        <w:t>- производит проверку предоставленных Заемщиком документов и сведений, указанных в них;</w:t>
      </w:r>
    </w:p>
    <w:p w:rsidR="00E76FF6" w:rsidRPr="000B0255" w:rsidRDefault="00E76FF6" w:rsidP="00E76FF6">
      <w:pPr>
        <w:ind w:firstLine="708"/>
        <w:jc w:val="both"/>
      </w:pPr>
      <w:r w:rsidRPr="000B0255">
        <w:lastRenderedPageBreak/>
        <w:t xml:space="preserve"> -  выясняет кредитную историю Заемщика, размер задолженности по ранее полученным кредитам. </w:t>
      </w:r>
    </w:p>
    <w:p w:rsidR="00E76FF6" w:rsidRPr="000B0255" w:rsidRDefault="00E76FF6" w:rsidP="00E76FF6">
      <w:pPr>
        <w:ind w:firstLine="708"/>
        <w:jc w:val="both"/>
      </w:pPr>
      <w:r w:rsidRPr="000B0255">
        <w:t xml:space="preserve"> В случае принятия в залог объектов недвижимости, транспортных средств и другого имущества, за счет средств Заемщика привлекаются к работе по установлению оценочной стоимости этого имущества специалисты по вопросам оценки.</w:t>
      </w:r>
      <w:r w:rsidRPr="000B0255">
        <w:rPr>
          <w:b/>
          <w:bCs/>
        </w:rPr>
        <w:t xml:space="preserve"> </w:t>
      </w:r>
      <w:r w:rsidRPr="000B0255">
        <w:t>По результатам оценки составляется экспертное заключение.</w:t>
      </w:r>
    </w:p>
    <w:p w:rsidR="00E76FF6" w:rsidRPr="000B0255" w:rsidRDefault="00E76FF6" w:rsidP="00E76FF6">
      <w:pPr>
        <w:ind w:firstLine="708"/>
        <w:jc w:val="both"/>
      </w:pPr>
      <w:r w:rsidRPr="000B0255">
        <w:t>При предоставлении в залог движимого и недвижимого имущества, осуществляется выезд на объект для определения соответствия фактического наличия имущества предоставленным документам</w:t>
      </w:r>
    </w:p>
    <w:p w:rsidR="00E76FF6" w:rsidRPr="000B0255" w:rsidRDefault="00E76FF6" w:rsidP="00E76FF6">
      <w:pPr>
        <w:ind w:firstLine="708"/>
        <w:jc w:val="both"/>
        <w:rPr>
          <w:bCs/>
        </w:rPr>
      </w:pPr>
      <w:r w:rsidRPr="000B0255">
        <w:t xml:space="preserve"> По итогам проведенной работы Фонд определяет максимально возможный размер микрозайма, рассчитывает проценты по микрозайму, определяет ликвидное обеспечение микрозайма. </w:t>
      </w:r>
      <w:r w:rsidRPr="000B0255">
        <w:rPr>
          <w:bCs/>
          <w:snapToGrid w:val="0"/>
        </w:rPr>
        <w:t xml:space="preserve">Фонд в течение                     15 календарных дней с момента получения от Заемщика полного комплекта документов готовит </w:t>
      </w:r>
      <w:r w:rsidRPr="000B0255">
        <w:t xml:space="preserve">Заключение по заявке Заемщика </w:t>
      </w:r>
      <w:r w:rsidRPr="000B0255">
        <w:rPr>
          <w:bCs/>
          <w:snapToGrid w:val="0"/>
        </w:rPr>
        <w:t>по форме, согласно приложению № 6 настоящих Правил</w:t>
      </w:r>
      <w:r w:rsidRPr="000B0255">
        <w:t xml:space="preserve"> для рассмотрения на заседании Комиссии (далее - Заключение).</w:t>
      </w:r>
      <w:r w:rsidRPr="000B0255">
        <w:rPr>
          <w:bCs/>
        </w:rPr>
        <w:t xml:space="preserve"> </w:t>
      </w:r>
    </w:p>
    <w:p w:rsidR="00E76FF6" w:rsidRPr="000B0255" w:rsidRDefault="00E76FF6" w:rsidP="00E76FF6">
      <w:pPr>
        <w:ind w:firstLine="708"/>
        <w:jc w:val="both"/>
        <w:rPr>
          <w:bCs/>
        </w:rPr>
      </w:pPr>
      <w:r w:rsidRPr="000B0255">
        <w:rPr>
          <w:bCs/>
        </w:rPr>
        <w:t>10.4. П</w:t>
      </w:r>
      <w:r w:rsidRPr="000B0255">
        <w:t>ринятие решения о выдаче</w:t>
      </w:r>
      <w:r w:rsidRPr="000B0255">
        <w:rPr>
          <w:bCs/>
        </w:rPr>
        <w:t xml:space="preserve"> микрозайма </w:t>
      </w:r>
      <w:r w:rsidRPr="000B0255">
        <w:t>или отказе в выдаче микрозайма</w:t>
      </w:r>
      <w:r w:rsidRPr="000B0255">
        <w:rPr>
          <w:bCs/>
        </w:rPr>
        <w:t>:</w:t>
      </w:r>
    </w:p>
    <w:p w:rsidR="00E76FF6" w:rsidRPr="000B0255" w:rsidRDefault="00E76FF6" w:rsidP="00E76FF6">
      <w:pPr>
        <w:ind w:firstLine="708"/>
        <w:jc w:val="both"/>
        <w:rPr>
          <w:bCs/>
          <w:snapToGrid w:val="0"/>
        </w:rPr>
      </w:pPr>
      <w:r w:rsidRPr="000B0255">
        <w:rPr>
          <w:bCs/>
          <w:snapToGrid w:val="0"/>
        </w:rPr>
        <w:t>10.4.1. Комиссия принимает решение о предоставлении микрозайма или об отказе. Решение оформляется Протоколом заседания Комиссии.</w:t>
      </w:r>
    </w:p>
    <w:p w:rsidR="00E76FF6" w:rsidRPr="000B0255" w:rsidRDefault="00E76FF6" w:rsidP="00E76FF6">
      <w:pPr>
        <w:ind w:firstLine="708"/>
        <w:jc w:val="both"/>
        <w:rPr>
          <w:bCs/>
          <w:snapToGrid w:val="0"/>
        </w:rPr>
      </w:pPr>
      <w:r w:rsidRPr="000B0255">
        <w:t xml:space="preserve">10.4.2. </w:t>
      </w:r>
      <w:r w:rsidRPr="000B0255">
        <w:rPr>
          <w:bCs/>
          <w:snapToGrid w:val="0"/>
        </w:rPr>
        <w:t>После принятия Комиссией решения о предоставлении микрозайма в Фонд направляется заверенная копия протокола заседания Комиссии.</w:t>
      </w:r>
    </w:p>
    <w:p w:rsidR="00E76FF6" w:rsidRPr="000B0255" w:rsidRDefault="00E76FF6" w:rsidP="00E76F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10.4.3. </w:t>
      </w:r>
      <w:r w:rsidRPr="000B0255">
        <w:rPr>
          <w:rFonts w:ascii="Times New Roman" w:hAnsi="Times New Roman" w:cs="Times New Roman"/>
          <w:sz w:val="24"/>
          <w:szCs w:val="24"/>
        </w:rPr>
        <w:t xml:space="preserve">Срок рассмотрения заявлений субъектов малого и среднего предпринимательства - в течение 15 рабочих дней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заявления с полным комплектом документов до принятия Комиссии решения о предоставлении микрозайма либо об отказе в его предоставлении.</w:t>
      </w:r>
    </w:p>
    <w:p w:rsidR="00E76FF6" w:rsidRPr="000B0255" w:rsidRDefault="00E76FF6" w:rsidP="00E76F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10.4.4. Фонд, на основании Протокола заседания Комиссии, в письменной форме уведомляет заявителей о результатах рассмотрения заявок на предоставление микрозаймов (в течение пяти дней со дня принятия решения Комиссией).</w:t>
      </w:r>
    </w:p>
    <w:p w:rsidR="00E76FF6" w:rsidRPr="000B0255" w:rsidRDefault="00E76FF6" w:rsidP="00E76F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bCs/>
          <w:sz w:val="24"/>
          <w:szCs w:val="24"/>
        </w:rPr>
        <w:t>10.5.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bCs/>
          <w:sz w:val="24"/>
          <w:szCs w:val="24"/>
        </w:rPr>
        <w:t>Выдача:</w:t>
      </w:r>
      <w:r w:rsidRPr="000B0255"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при положительном решении Комиссии Фонд, на основании протокола заседания Комиссии, заключает с Заемщиком договор микрозайма и в порядке, установленном действующим законодательством, договора обеспечения возврата микрозайма. </w:t>
      </w:r>
      <w:r w:rsidRPr="000B0255">
        <w:rPr>
          <w:rFonts w:ascii="Times New Roman" w:hAnsi="Times New Roman" w:cs="Times New Roman"/>
          <w:sz w:val="24"/>
          <w:szCs w:val="24"/>
        </w:rPr>
        <w:t>К договору микрозайма прилагается график погашения микрозайма и уплаты процентов.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 xml:space="preserve">Заемные средства перечисляются на расчетный счет Заемщика только безналичным путем. 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bCs/>
          <w:noProof/>
        </w:rPr>
        <w:t>10.6.</w:t>
      </w:r>
      <w:r w:rsidRPr="000B0255">
        <w:rPr>
          <w:bCs/>
        </w:rPr>
        <w:t xml:space="preserve"> Контроль и сопровождение: т</w:t>
      </w:r>
      <w:r w:rsidRPr="000B0255">
        <w:t xml:space="preserve">екущий </w:t>
      </w:r>
      <w:proofErr w:type="gramStart"/>
      <w:r w:rsidRPr="000B0255">
        <w:t>контроль за</w:t>
      </w:r>
      <w:proofErr w:type="gramEnd"/>
      <w:r w:rsidRPr="000B0255">
        <w:t xml:space="preserve"> реализацией предпринимательского проекта осуществляет Фонд по следующим направлениям: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>-</w:t>
      </w:r>
      <w:r w:rsidRPr="000B0255">
        <w:t xml:space="preserve"> целевое направление и использование Заемщиками средств микрозайма;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>-</w:t>
      </w:r>
      <w:r w:rsidRPr="000B0255">
        <w:t xml:space="preserve"> соблюдение Заемщиками графика погашения микрозайма и уплаты процентов;</w:t>
      </w:r>
    </w:p>
    <w:p w:rsidR="00E76FF6" w:rsidRPr="000B0255" w:rsidRDefault="00E76FF6" w:rsidP="00E76FF6">
      <w:pPr>
        <w:ind w:firstLine="708"/>
        <w:jc w:val="both"/>
      </w:pPr>
      <w:r w:rsidRPr="000B0255">
        <w:rPr>
          <w:noProof/>
        </w:rPr>
        <w:t>-</w:t>
      </w:r>
      <w:r w:rsidRPr="000B0255">
        <w:t xml:space="preserve"> проверка имущества по договору залога.</w:t>
      </w:r>
    </w:p>
    <w:p w:rsidR="00E76FF6" w:rsidRPr="000B0255" w:rsidRDefault="00E76FF6" w:rsidP="00E76FF6">
      <w:pPr>
        <w:pStyle w:val="HTML"/>
        <w:ind w:firstLine="708"/>
        <w:jc w:val="both"/>
        <w:rPr>
          <w:rFonts w:ascii="Times New Roman" w:hAnsi="Times New Roman"/>
          <w:sz w:val="24"/>
          <w:szCs w:val="24"/>
        </w:rPr>
      </w:pPr>
      <w:r w:rsidRPr="000B0255">
        <w:rPr>
          <w:rFonts w:ascii="Times New Roman" w:hAnsi="Times New Roman"/>
          <w:sz w:val="24"/>
          <w:szCs w:val="24"/>
        </w:rPr>
        <w:t>Контроль за целевым использованием Заемщиками средств микрозаймов  обеспечивается Фондом на всех этапах реализации проекта до полного возврата микрозайма, т. е. в течение срока действия договора микрозайма и сопутствующих ему договоров.</w:t>
      </w:r>
    </w:p>
    <w:p w:rsidR="00E76FF6" w:rsidRPr="000B0255" w:rsidRDefault="00E76FF6" w:rsidP="00E76FF6">
      <w:pPr>
        <w:pStyle w:val="HTML"/>
        <w:ind w:firstLine="708"/>
        <w:jc w:val="both"/>
        <w:rPr>
          <w:rFonts w:ascii="Times New Roman" w:hAnsi="Times New Roman"/>
          <w:sz w:val="24"/>
          <w:szCs w:val="24"/>
        </w:rPr>
      </w:pPr>
      <w:r w:rsidRPr="000B0255">
        <w:rPr>
          <w:rFonts w:ascii="Times New Roman" w:hAnsi="Times New Roman"/>
          <w:sz w:val="24"/>
          <w:szCs w:val="24"/>
        </w:rPr>
        <w:t>При нарушении   сроков   возврата Заемщиками  средств микрозаймов,  уплаты  процентов за пользование ими, а также при выявлении фактов нецелевого использования Заемщиками микрозаймов, Фонд прин</w:t>
      </w:r>
      <w:r w:rsidRPr="000B0255">
        <w:rPr>
          <w:rFonts w:ascii="Times New Roman" w:hAnsi="Times New Roman"/>
          <w:sz w:val="24"/>
          <w:szCs w:val="24"/>
          <w:lang w:val="ru-RU"/>
        </w:rPr>
        <w:t>имает</w:t>
      </w:r>
      <w:r w:rsidRPr="000B0255">
        <w:rPr>
          <w:rFonts w:ascii="Times New Roman" w:hAnsi="Times New Roman"/>
          <w:sz w:val="24"/>
          <w:szCs w:val="24"/>
        </w:rPr>
        <w:t xml:space="preserve"> установленные законодательством меры по досрочному возврату микрозайма и взысканию процентов.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Фонд проводит проверку целевого использования микрозаймов в любое время действия договора микрозайма.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</w:p>
    <w:p w:rsidR="00E76FF6" w:rsidRDefault="00E76FF6" w:rsidP="00E76FF6">
      <w:pPr>
        <w:autoSpaceDE w:val="0"/>
        <w:autoSpaceDN w:val="0"/>
        <w:ind w:firstLine="708"/>
        <w:jc w:val="center"/>
        <w:rPr>
          <w:b/>
          <w:bCs/>
        </w:rPr>
      </w:pPr>
      <w:r w:rsidRPr="000B0255">
        <w:rPr>
          <w:b/>
          <w:bCs/>
          <w:noProof/>
        </w:rPr>
        <w:t>11.</w:t>
      </w:r>
      <w:r w:rsidRPr="000B0255">
        <w:rPr>
          <w:b/>
          <w:bCs/>
        </w:rPr>
        <w:t xml:space="preserve"> Порядок действий Фонда при возникновении проблемных микрозаймов</w:t>
      </w:r>
    </w:p>
    <w:p w:rsidR="00E76FF6" w:rsidRPr="000B0255" w:rsidRDefault="00E76FF6" w:rsidP="00E76FF6">
      <w:pPr>
        <w:autoSpaceDE w:val="0"/>
        <w:autoSpaceDN w:val="0"/>
        <w:ind w:firstLine="708"/>
        <w:jc w:val="center"/>
        <w:rPr>
          <w:b/>
          <w:bCs/>
        </w:rPr>
      </w:pP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 xml:space="preserve">11.1.  Факты, указывающие на возникновение </w:t>
      </w:r>
      <w:proofErr w:type="gramStart"/>
      <w:r w:rsidRPr="000B0255">
        <w:t>проблемных</w:t>
      </w:r>
      <w:proofErr w:type="gramEnd"/>
      <w:r w:rsidRPr="000B0255">
        <w:t xml:space="preserve"> микрозаймов: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lastRenderedPageBreak/>
        <w:t>-</w:t>
      </w:r>
      <w:r w:rsidRPr="000B0255">
        <w:t xml:space="preserve"> просроченные более двух месяцев платежи по графику погашения займа и уплаты процентов;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 xml:space="preserve">- невыполнение Заемщиком обязательств перед Фондом по предоставлению информации, необходимой для контроля исполнения Заемщиком условий договора микрозайма; 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11.2. Предварительные действия Фонда в случае проблемного микрозайма: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а)</w:t>
      </w:r>
      <w:r w:rsidRPr="000B0255">
        <w:t xml:space="preserve"> определить размер потенциальных убытков от </w:t>
      </w:r>
      <w:proofErr w:type="spellStart"/>
      <w:r w:rsidRPr="000B0255">
        <w:t>невозврата</w:t>
      </w:r>
      <w:proofErr w:type="spellEnd"/>
      <w:r w:rsidRPr="000B0255">
        <w:t xml:space="preserve">  микрозайма;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б) провести детальный анализ ситуации и определить возможность Заемщика по возврату микрозайма и уплате процентов;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в) определить и реализовать меры по возврату микрозайма и процентов в соответствии с действующим законодательством;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г) если меры принудительного взыскания не позволили погасить задолженность, Фонд направляет в Комиссию мотивированное представление на списание задолженности, в котором указывает: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-</w:t>
      </w:r>
      <w:r w:rsidRPr="000B0255">
        <w:t xml:space="preserve"> наименование Заемщика;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- номер протокола заседания Комиссии, на основании которого был предоставлен микрозайм;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-</w:t>
      </w:r>
      <w:r w:rsidRPr="000B0255">
        <w:t xml:space="preserve"> дату выдачи микрозайма;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-</w:t>
      </w:r>
      <w:r w:rsidRPr="000B0255">
        <w:t xml:space="preserve"> сумму </w:t>
      </w:r>
      <w:proofErr w:type="gramStart"/>
      <w:r w:rsidRPr="000B0255">
        <w:t>выданного</w:t>
      </w:r>
      <w:proofErr w:type="gramEnd"/>
      <w:r w:rsidRPr="000B0255">
        <w:t xml:space="preserve"> микрозайма и сумму начисленных процентов;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- принятое обеспечение микрозайма;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-</w:t>
      </w:r>
      <w:r w:rsidRPr="000B0255">
        <w:t xml:space="preserve"> дату возникновения просроченной задолженности;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-</w:t>
      </w:r>
      <w:r w:rsidRPr="000B0255">
        <w:t xml:space="preserve"> остаток непогашенной задолженности по микрозайму и процентам по нему;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rPr>
          <w:noProof/>
        </w:rPr>
        <w:t>-</w:t>
      </w:r>
      <w:r w:rsidRPr="000B0255">
        <w:t xml:space="preserve"> меры, принятые Фондом по возврату задолженности: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-решение судебных приставов о невозможности взыскать задолженность.</w:t>
      </w:r>
    </w:p>
    <w:p w:rsidR="00E76FF6" w:rsidRPr="000B0255" w:rsidRDefault="00E76FF6" w:rsidP="00E76FF6">
      <w:pPr>
        <w:autoSpaceDE w:val="0"/>
        <w:autoSpaceDN w:val="0"/>
        <w:ind w:firstLine="708"/>
        <w:jc w:val="both"/>
      </w:pPr>
      <w:r w:rsidRPr="000B0255">
        <w:t>11.3. Комиссия на основании представленных Фондом документов, принимает решение о списании безнадежной к взысканию задолженности или принимает решение о продолжении работы по взысканию задолженности.</w:t>
      </w:r>
    </w:p>
    <w:p w:rsidR="00E76FF6" w:rsidRPr="000B0255" w:rsidRDefault="00E76FF6" w:rsidP="00E76FF6">
      <w:pPr>
        <w:autoSpaceDE w:val="0"/>
        <w:autoSpaceDN w:val="0"/>
        <w:ind w:firstLine="708"/>
      </w:pPr>
    </w:p>
    <w:p w:rsidR="00E76FF6" w:rsidRPr="000B0255" w:rsidRDefault="00E76FF6" w:rsidP="00E76FF6">
      <w:pPr>
        <w:autoSpaceDE w:val="0"/>
        <w:autoSpaceDN w:val="0"/>
        <w:spacing w:before="100" w:beforeAutospacing="1" w:after="100" w:afterAutospacing="1"/>
        <w:jc w:val="center"/>
        <w:rPr>
          <w:b/>
        </w:rPr>
      </w:pPr>
      <w:r w:rsidRPr="000B0255">
        <w:rPr>
          <w:b/>
        </w:rPr>
        <w:t>12. Порядок принятия решения при изменении графика погашения микрозайма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12.1. При получении от Заемщика заявления об изменении графика погашения микрозайма сотрудник Фонда обязан выработать конкретные меры по возврату займа, подготовить мотивированное заключение о целесообразности или нецелесообразности изменения графика погашения и вынести его на рассмотрение Комиссии.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12.2. Изменение графика погашения микрозайма осуществляется на основании письменного заявления Заемщика. Заявление об изменении графика платежей предоставляется Заемщиком не менее чем за 5 рабочих дней до установленной договором даты внесения очередного платежа.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Заявление Заемщика должно содержать обоснование необходимости изменения графика погашения микрозайма, т.е. наступления таких обстоятель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>я Заемщика, которые имеют непосредственное влияние на финансовое состояние Заемщика.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При принятии решения изменении графика погашения микрозайма Фонд будет принимать во внимание следующую информацию: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фактическое наступление обстоятельств, которые привели Заемщика к необходимости изменения графика погашения микрозайма;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обоснование Заемщика по возврату микрозайма в необходимый срок и в полном объеме;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своевременность и полноту исполнения обязательств Заемщика перед Фондом по уплате основного долга, процентов, других обязательных платежей, предусмотренных договором микрозайма;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платежеспособность Заемщика и поручителей, в т.ч. факторы повышения или понижения их платежеспособности;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наличие и сохранность заложенного имущества;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lastRenderedPageBreak/>
        <w:t>достаточность обеспечения ссудной задолженности;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исполнение Заемщиком других обязательств, вытекающих из договора микрозайма.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Фонд заинтересован в удовлетворении заявления Заемщика и готов изменить график погашения микрозайма в случае соответствия Заемщика принятым критериям Фонда, признания обоснованными обстоятельств Заемщика, побудивших его обратиться с заявлением об изменении графика, соблюдения Заемщиком всех обязательств перед Фондом, вытекающих из договоров, заключенных с Фондом, а также наличие у Фонда возможности изменить график погашения.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 Изменение графика погашения микрозайма допускается в случае отсутствия у Заемщика просроченной задолженности по договору микрозайма на момент подачи заявления.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12.4. Фонд обязан рассмотреть заявление  Заемщика в течение пяти рабочих дней с момента его подачи.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12.5 Решение об  изменении графика погашения микрозайма принимается Комиссией. 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12.6. После принятия Комиссией решения Фонд обязан в течение двух рабочих дней уведомить Заемщика о результатах рассмотрения заявления об изменении графика платежей. 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12.7. Принятое решение об изменении графика погашения микрозайма оформляется протоколом Комиссии и в случае положительного решения оформляются дополнительные соглашения к договору микрозайма и к договорам обеспечения.  </w:t>
      </w:r>
    </w:p>
    <w:p w:rsidR="00E76FF6" w:rsidRPr="000B0255" w:rsidRDefault="00E76FF6" w:rsidP="00E76FF6">
      <w:pPr>
        <w:autoSpaceDE w:val="0"/>
        <w:autoSpaceDN w:val="0"/>
        <w:spacing w:before="100" w:beforeAutospacing="1" w:after="100" w:afterAutospacing="1"/>
        <w:jc w:val="center"/>
        <w:rPr>
          <w:b/>
        </w:rPr>
      </w:pPr>
      <w:r w:rsidRPr="000B0255">
        <w:rPr>
          <w:b/>
          <w:bCs/>
          <w:snapToGrid w:val="0"/>
        </w:rPr>
        <w:t xml:space="preserve">13. Основания отказа в предоставлении </w:t>
      </w:r>
      <w:r w:rsidRPr="000B0255">
        <w:rPr>
          <w:b/>
        </w:rPr>
        <w:t>микрозаймов</w:t>
      </w:r>
    </w:p>
    <w:p w:rsidR="00E76FF6" w:rsidRPr="000B0255" w:rsidRDefault="00E76FF6" w:rsidP="00E76FF6">
      <w:pPr>
        <w:keepLines/>
        <w:spacing w:line="200" w:lineRule="atLeast"/>
        <w:ind w:firstLine="709"/>
        <w:jc w:val="both"/>
      </w:pPr>
      <w:r w:rsidRPr="000B0255">
        <w:t>13.1. В предоставлении микрозаймов должно быть отказано при наличии любого из следующих оснований:</w:t>
      </w:r>
    </w:p>
    <w:p w:rsidR="00E76FF6" w:rsidRPr="000B0255" w:rsidRDefault="00E76FF6" w:rsidP="00E76FF6">
      <w:pPr>
        <w:keepLines/>
        <w:spacing w:line="200" w:lineRule="atLeast"/>
        <w:ind w:firstLine="709"/>
        <w:jc w:val="both"/>
      </w:pPr>
      <w:r w:rsidRPr="000B0255">
        <w:t>13.1.1. Не представлены документы, определенные Правилами или представлены недостоверные сведения и документы;</w:t>
      </w:r>
    </w:p>
    <w:p w:rsidR="00E76FF6" w:rsidRPr="000B0255" w:rsidRDefault="00E76FF6" w:rsidP="00E76FF6">
      <w:pPr>
        <w:keepLines/>
        <w:spacing w:line="200" w:lineRule="atLeast"/>
        <w:ind w:firstLine="709"/>
        <w:jc w:val="both"/>
      </w:pPr>
      <w:r w:rsidRPr="000B0255">
        <w:t>13.1.2. Не выполнены условия предоставления микрозаймов, утвержденные настоящими Правилами;</w:t>
      </w:r>
    </w:p>
    <w:p w:rsidR="00E76FF6" w:rsidRPr="000B0255" w:rsidRDefault="00E76FF6" w:rsidP="00E76FF6">
      <w:pPr>
        <w:keepLines/>
        <w:spacing w:line="200" w:lineRule="atLeast"/>
        <w:ind w:firstLine="709"/>
        <w:jc w:val="both"/>
      </w:pPr>
      <w:r w:rsidRPr="000B0255">
        <w:t>13.1.3.  Заемщик не соответствует предъявляемым требованиям</w:t>
      </w:r>
      <w:r>
        <w:t>, определённым</w:t>
      </w:r>
      <w:r w:rsidRPr="000B0255">
        <w:t xml:space="preserve"> Правилами.</w:t>
      </w:r>
    </w:p>
    <w:p w:rsidR="00E76FF6" w:rsidRPr="000B0255" w:rsidRDefault="00E76FF6" w:rsidP="00E76FF6">
      <w:pPr>
        <w:keepLines/>
        <w:tabs>
          <w:tab w:val="left" w:pos="7938"/>
        </w:tabs>
        <w:spacing w:line="200" w:lineRule="atLeast"/>
        <w:ind w:firstLine="709"/>
        <w:jc w:val="both"/>
      </w:pPr>
      <w:r w:rsidRPr="000B0255">
        <w:t>13.1.4. Ранее в отношении заявителя было принято решение об оказании аналогичной поддержки и сроки ее оказания не истекли;</w:t>
      </w:r>
    </w:p>
    <w:p w:rsidR="00E76FF6" w:rsidRPr="000B0255" w:rsidRDefault="00E76FF6" w:rsidP="00E76FF6">
      <w:pPr>
        <w:keepLines/>
        <w:spacing w:line="200" w:lineRule="atLeast"/>
        <w:ind w:firstLine="709"/>
        <w:jc w:val="both"/>
      </w:pPr>
      <w:r w:rsidRPr="000B0255">
        <w:t>13.1.5. С момента признания субъекта СМСП, допустившим нарушение Правил предоставления микрозайма, в том числе не обеспечившим целевого использования предоставленных средств, прошло менее чем три года;</w:t>
      </w:r>
    </w:p>
    <w:p w:rsidR="00E76FF6" w:rsidRPr="000B0255" w:rsidRDefault="00E76FF6" w:rsidP="00E76FF6">
      <w:pPr>
        <w:keepLines/>
        <w:spacing w:line="200" w:lineRule="atLeast"/>
        <w:ind w:firstLine="709"/>
        <w:jc w:val="both"/>
      </w:pPr>
      <w:r w:rsidRPr="000B0255">
        <w:t>13.1.6.  На момент обращения за микрозаймом в отношении Заемщика имеются судебные иски, исполнительные листы.</w:t>
      </w:r>
    </w:p>
    <w:p w:rsidR="00E76FF6" w:rsidRPr="000B0255" w:rsidRDefault="00E76FF6" w:rsidP="00E76FF6">
      <w:pPr>
        <w:spacing w:line="200" w:lineRule="atLeast"/>
        <w:ind w:left="-12" w:firstLine="709"/>
        <w:jc w:val="both"/>
      </w:pPr>
      <w:r w:rsidRPr="000B0255">
        <w:t>13.1.7. В случае наличия отрицательного заключения по результатам оценки деятельности Заемщика.</w:t>
      </w:r>
    </w:p>
    <w:p w:rsidR="00E76FF6" w:rsidRPr="000B0255" w:rsidRDefault="00E76FF6" w:rsidP="00E76FF6">
      <w:pPr>
        <w:spacing w:line="200" w:lineRule="atLeast"/>
        <w:ind w:left="-12" w:firstLine="709"/>
        <w:jc w:val="both"/>
      </w:pPr>
      <w:r w:rsidRPr="000B0255">
        <w:t>13.1.8. В случае принятия отрицательного решения Комиссии.</w:t>
      </w:r>
    </w:p>
    <w:p w:rsidR="00E76FF6" w:rsidRPr="000B0255" w:rsidRDefault="00E76FF6" w:rsidP="00E76F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Pr="000B0255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Pr="000B0255" w:rsidRDefault="00E76FF6" w:rsidP="00E76FF6">
      <w:pPr>
        <w:rPr>
          <w:lang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E76FF6" w:rsidRPr="00E76FF6" w:rsidRDefault="00E76FF6" w:rsidP="00E76FF6"/>
    <w:p w:rsidR="00E76FF6" w:rsidRPr="00020138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020138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1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 Правилам о предоставлении микрозаймов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Республике Бурятия.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E76FF6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Мухоршибирского района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ЗАЯВЛЕНИЕ</w:t>
      </w: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ИНДИВИДУАЛЬНОГО ПРЕДПРИНИМАТЕЛЯ,</w:t>
      </w: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255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НА ПОЛУЧЕНИЕ ПОДДЕРЖКИ</w:t>
      </w: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В ВИДЕ МИКРОЗАЙМА</w:t>
      </w:r>
    </w:p>
    <w:p w:rsidR="00E76FF6" w:rsidRPr="000B0255" w:rsidRDefault="00E76FF6" w:rsidP="00E7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Полное    наименование    индивидуального  предпринимателя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255">
        <w:rPr>
          <w:rFonts w:ascii="Times New Roman" w:hAnsi="Times New Roman" w:cs="Times New Roman"/>
          <w:sz w:val="24"/>
          <w:szCs w:val="24"/>
        </w:rPr>
        <w:t xml:space="preserve">______________________  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Юридический адрес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255">
        <w:rPr>
          <w:rFonts w:ascii="Times New Roman" w:hAnsi="Times New Roman" w:cs="Times New Roman"/>
          <w:sz w:val="24"/>
          <w:szCs w:val="24"/>
        </w:rPr>
        <w:t>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Фактический адрес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Контактный 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0255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Наименование,   адрес   налоговой   инспекции,  в 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состоит на налоговом учете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ИНН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Сведения  о  государственной  регистрации  на основании Свидетельства о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регистрации: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регистрационный номер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дата регистрации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- наименование государственного органа, осуществившего регистрацию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0255">
        <w:rPr>
          <w:rFonts w:ascii="Times New Roman" w:hAnsi="Times New Roman" w:cs="Times New Roman"/>
          <w:sz w:val="24"/>
          <w:szCs w:val="24"/>
        </w:rPr>
        <w:t>ГРИП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дата внесения записи в ЕГРИП_________________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Основной  вид  деятельности  по  общероссийскому  классификатору 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код ОКВЭД (с указанием описания кода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Основные  виды  товаров,  работ  и  услуг, по  которым специализируется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B0255">
        <w:rPr>
          <w:rFonts w:ascii="Times New Roman" w:hAnsi="Times New Roman" w:cs="Times New Roman"/>
          <w:sz w:val="24"/>
          <w:szCs w:val="24"/>
        </w:rPr>
        <w:t>рганизация: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Средняя  численность  работников за последний отчетный период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025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Средний    уровень    заработной    платы    работников   субъекта   малого или среднего 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предпринимательства за последний месяц _________________________  руб.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Цель получения микрозайма (целевые расходы)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0255">
        <w:rPr>
          <w:rFonts w:ascii="Times New Roman" w:hAnsi="Times New Roman" w:cs="Times New Roman"/>
          <w:sz w:val="24"/>
          <w:szCs w:val="24"/>
        </w:rPr>
        <w:t>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Pr="000B0255">
        <w:rPr>
          <w:rFonts w:ascii="Times New Roman" w:hAnsi="Times New Roman" w:cs="Times New Roman"/>
          <w:sz w:val="24"/>
          <w:szCs w:val="24"/>
        </w:rPr>
        <w:t>крозайма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Срок выдачи микрозайма______________________________________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Форма обеспечения по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B0255">
        <w:rPr>
          <w:rFonts w:ascii="Times New Roman" w:hAnsi="Times New Roman" w:cs="Times New Roman"/>
          <w:sz w:val="24"/>
          <w:szCs w:val="24"/>
        </w:rPr>
        <w:t xml:space="preserve">икрозайму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что в отношении:   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индивидуального предпринимателя)</w:t>
      </w:r>
    </w:p>
    <w:p w:rsidR="00E76FF6" w:rsidRDefault="00E76FF6" w:rsidP="00E7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</w:p>
    <w:p w:rsidR="00E76FF6" w:rsidRDefault="00E76FF6" w:rsidP="00E7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55">
        <w:rPr>
          <w:rFonts w:ascii="Times New Roman" w:hAnsi="Times New Roman" w:cs="Times New Roman"/>
          <w:sz w:val="24"/>
          <w:szCs w:val="24"/>
        </w:rPr>
        <w:t>на __________________________________ отсутствует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>.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Достоверность представленной информации гарантирую.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Индивидуальный предприниматель          ______    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(подпись, печать)         (Ф.И.О.)</w:t>
      </w:r>
    </w:p>
    <w:p w:rsidR="00E76FF6" w:rsidRPr="000B0255" w:rsidRDefault="00E76FF6" w:rsidP="00E76FF6">
      <w:r w:rsidRPr="000B0255">
        <w:t>Дата принятия заявления</w:t>
      </w:r>
    </w:p>
    <w:p w:rsidR="00E76FF6" w:rsidRPr="000B0255" w:rsidRDefault="00E76FF6" w:rsidP="00E76FF6">
      <w:r w:rsidRPr="000B0255">
        <w:t>Сотрудником Фонда:       _____________________________________________</w:t>
      </w:r>
    </w:p>
    <w:p w:rsidR="00E76FF6" w:rsidRPr="000B0255" w:rsidRDefault="00E76FF6" w:rsidP="00E76FF6">
      <w:r w:rsidRPr="000B0255">
        <w:t xml:space="preserve">                                                   (дата, подпись  и ФИО)</w:t>
      </w: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Pr="00020138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 2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 Правилам о предоставлении микрозаймов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Республике Бурятия.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Мухоршибирского района</w:t>
      </w:r>
    </w:p>
    <w:p w:rsidR="00E76FF6" w:rsidRPr="000B0255" w:rsidRDefault="00E76FF6" w:rsidP="00E76F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ЗАЯВЛЕНИЕ</w:t>
      </w: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255">
        <w:rPr>
          <w:rFonts w:ascii="Times New Roman" w:hAnsi="Times New Roman" w:cs="Times New Roman"/>
          <w:sz w:val="24"/>
          <w:szCs w:val="24"/>
        </w:rPr>
        <w:t xml:space="preserve">ЮРИДИЧЕСКОГО ЛИЦА   (СУБЪЕКТА МАЛОГО </w:t>
      </w:r>
      <w:proofErr w:type="gramEnd"/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255">
        <w:rPr>
          <w:rFonts w:ascii="Times New Roman" w:hAnsi="Times New Roman" w:cs="Times New Roman"/>
          <w:sz w:val="24"/>
          <w:szCs w:val="24"/>
        </w:rPr>
        <w:t>ИЛИ СРЕДНЕГО ПРЕДПРИНИМАТЕЛЬСТВА),</w:t>
      </w:r>
      <w:proofErr w:type="gramEnd"/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0255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НА ПОЛУЧЕНИЕ ПОДДЕРЖКИ</w:t>
      </w:r>
    </w:p>
    <w:p w:rsidR="00E76FF6" w:rsidRPr="000B0255" w:rsidRDefault="00E76FF6" w:rsidP="00E76F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В ВИДЕ МИКРОЗАЙМА</w:t>
      </w:r>
    </w:p>
    <w:p w:rsidR="00E76FF6" w:rsidRPr="000B0255" w:rsidRDefault="00E76FF6" w:rsidP="00E76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Полное    наименование    организации  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Сокращенное наименование организации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Юридический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Фактический адрес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Руководитель организации (Ф.И.О.)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Наименование,   адрес   налоговой   инспекции,  в  которой 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>состоит на налоговом учете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ИНН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Уставный капитал организации (для юридического лица) 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55">
        <w:rPr>
          <w:rFonts w:ascii="Times New Roman" w:hAnsi="Times New Roman" w:cs="Times New Roman"/>
          <w:sz w:val="24"/>
          <w:szCs w:val="24"/>
        </w:rPr>
        <w:t>_______________ в том числе: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государству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муниципальным образованиям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другим юридическим и физическим лицам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Сведения  о  государственной  регистрации  на основании Свидетельства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регистрации: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регистрационный номер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0255">
        <w:rPr>
          <w:rFonts w:ascii="Times New Roman" w:hAnsi="Times New Roman" w:cs="Times New Roman"/>
          <w:sz w:val="24"/>
          <w:szCs w:val="24"/>
        </w:rPr>
        <w:t>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дата регистрации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в ЕГРЮЛ ___________________  дата внесения записи в ЕГРЮЛ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Основной  вид  деятельности  по  общероссийскому  классификатору  видов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экономической деятельности: код ОКВЭД (с указанием описания кода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__________________________________________________________________________________Основные  виды  товаров,  работ  и  услуг, по  которым специализируется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B0255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255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Средняя  численность  работников за последний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lastRenderedPageBreak/>
        <w:t>Средний    уровень    заработной    платы    работников   субъекта   малого или  среднего предпринимательства за последний месяц ______________ руб.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Цель получения микрозайма (целевые расходы)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</w:t>
      </w:r>
    </w:p>
    <w:p w:rsidR="00E76FF6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0255">
        <w:rPr>
          <w:rFonts w:ascii="Times New Roman" w:hAnsi="Times New Roman" w:cs="Times New Roman"/>
          <w:sz w:val="24"/>
          <w:szCs w:val="24"/>
        </w:rPr>
        <w:t>икрозайма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255">
        <w:rPr>
          <w:rFonts w:ascii="Times New Roman" w:hAnsi="Times New Roman" w:cs="Times New Roman"/>
          <w:sz w:val="24"/>
          <w:szCs w:val="24"/>
        </w:rPr>
        <w:t>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Срок выдачи микрозайма_________________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255">
        <w:rPr>
          <w:rFonts w:ascii="Times New Roman" w:hAnsi="Times New Roman" w:cs="Times New Roman"/>
          <w:sz w:val="24"/>
          <w:szCs w:val="24"/>
        </w:rPr>
        <w:t>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255">
        <w:rPr>
          <w:rFonts w:ascii="Times New Roman" w:hAnsi="Times New Roman" w:cs="Times New Roman"/>
          <w:sz w:val="24"/>
          <w:szCs w:val="24"/>
        </w:rPr>
        <w:t>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Форма обеспечения 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0255">
        <w:rPr>
          <w:rFonts w:ascii="Times New Roman" w:hAnsi="Times New Roman" w:cs="Times New Roman"/>
          <w:sz w:val="24"/>
          <w:szCs w:val="24"/>
        </w:rPr>
        <w:t>икрозайму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B025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Настоящим заявлением подтверждаем, что в отношении: 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______________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55">
        <w:rPr>
          <w:rFonts w:ascii="Times New Roman" w:hAnsi="Times New Roman" w:cs="Times New Roman"/>
          <w:sz w:val="24"/>
          <w:szCs w:val="24"/>
        </w:rPr>
        <w:t>_</w:t>
      </w:r>
    </w:p>
    <w:p w:rsidR="00E76FF6" w:rsidRPr="000B0255" w:rsidRDefault="00E76FF6" w:rsidP="00E76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не    проводится    процедура   реорганизации,   ликвидации,   банкротства, задолженность по начисленным налогам, сборам и иным обязательным 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</w:t>
      </w:r>
      <w:proofErr w:type="gramStart"/>
      <w:r w:rsidRPr="000B02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0255">
        <w:rPr>
          <w:rFonts w:ascii="Times New Roman" w:hAnsi="Times New Roman" w:cs="Times New Roman"/>
          <w:sz w:val="24"/>
          <w:szCs w:val="24"/>
        </w:rPr>
        <w:t xml:space="preserve"> __________________________________ отсутствует.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</w:t>
      </w:r>
      <w:r w:rsidRPr="000B0255">
        <w:rPr>
          <w:rFonts w:ascii="Times New Roman" w:hAnsi="Times New Roman" w:cs="Times New Roman"/>
          <w:sz w:val="24"/>
          <w:szCs w:val="24"/>
        </w:rPr>
        <w:tab/>
        <w:t>Достоверность представленной информации гарантируем.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__________  _____________________</w:t>
      </w:r>
    </w:p>
    <w:p w:rsidR="00E76FF6" w:rsidRPr="000B0255" w:rsidRDefault="00E76FF6" w:rsidP="00E76FF6">
      <w:pPr>
        <w:pStyle w:val="ConsPlusNonformat"/>
        <w:ind w:left="708" w:firstLine="3477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    (подпись, печать)                (Ф.И.О.)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FF6" w:rsidRPr="000B0255" w:rsidRDefault="00E76FF6" w:rsidP="00E76F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Главный бухгалтер организации     ___________    _________________</w:t>
      </w:r>
    </w:p>
    <w:p w:rsidR="00E76FF6" w:rsidRPr="000B0255" w:rsidRDefault="00E76FF6" w:rsidP="00E76F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(Ф.И.О.)</w:t>
      </w:r>
    </w:p>
    <w:p w:rsidR="00E76FF6" w:rsidRPr="000B0255" w:rsidRDefault="00E76FF6" w:rsidP="00E76FF6"/>
    <w:p w:rsidR="00E76FF6" w:rsidRPr="000B0255" w:rsidRDefault="00E76FF6" w:rsidP="00E76FF6">
      <w:r w:rsidRPr="000B0255">
        <w:t>Дата принятия заявления</w:t>
      </w:r>
    </w:p>
    <w:p w:rsidR="00E76FF6" w:rsidRDefault="00E76FF6" w:rsidP="00E76FF6">
      <w:pPr>
        <w:jc w:val="both"/>
      </w:pPr>
      <w:r w:rsidRPr="000B0255">
        <w:t xml:space="preserve">Сотрудником Фонда:    </w:t>
      </w:r>
      <w:r>
        <w:t xml:space="preserve">                            </w:t>
      </w:r>
      <w:r w:rsidRPr="000B0255">
        <w:t xml:space="preserve"> ______________________________________________  </w:t>
      </w:r>
    </w:p>
    <w:p w:rsidR="00E76FF6" w:rsidRPr="000B0255" w:rsidRDefault="00E76FF6" w:rsidP="00E76FF6">
      <w:pPr>
        <w:jc w:val="both"/>
      </w:pPr>
      <w:r>
        <w:t xml:space="preserve">                                                                            </w:t>
      </w:r>
      <w:r w:rsidRPr="000B0255">
        <w:t>(дата, подпись  и ФИО)</w:t>
      </w:r>
    </w:p>
    <w:p w:rsidR="00E76FF6" w:rsidRPr="000B0255" w:rsidRDefault="00E76FF6" w:rsidP="00E76FF6">
      <w:pPr>
        <w:jc w:val="both"/>
      </w:pPr>
      <w:r w:rsidRPr="000B0255">
        <w:t xml:space="preserve">                                                    </w:t>
      </w:r>
      <w:r>
        <w:t xml:space="preserve">    </w:t>
      </w:r>
      <w:r w:rsidRPr="000B0255">
        <w:t xml:space="preserve"> </w:t>
      </w:r>
      <w:r>
        <w:t xml:space="preserve">       </w:t>
      </w: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Pr="00685007" w:rsidRDefault="00E76FF6" w:rsidP="00E76FF6"/>
    <w:p w:rsidR="00E76FF6" w:rsidRPr="00020138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 3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 Правилам о предоставлении микрозаймов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Республике Бурятия.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Мухоршибирского района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Iiiaeuiue"/>
        <w:jc w:val="center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 xml:space="preserve">ФОРМА ПРЕДОСТАВЛЕНИЯ </w:t>
      </w:r>
      <w:proofErr w:type="gramStart"/>
      <w:r w:rsidRPr="000B0255">
        <w:rPr>
          <w:rFonts w:ascii="Times New Roman" w:hAnsi="Times New Roman" w:cs="Times New Roman"/>
          <w:b/>
          <w:bCs/>
        </w:rPr>
        <w:t>C</w:t>
      </w:r>
      <w:proofErr w:type="gramEnd"/>
      <w:r w:rsidRPr="000B0255">
        <w:rPr>
          <w:rFonts w:ascii="Times New Roman" w:hAnsi="Times New Roman" w:cs="Times New Roman"/>
          <w:b/>
          <w:bCs/>
        </w:rPr>
        <w:t xml:space="preserve">ВЕДЕНИЙ О </w:t>
      </w:r>
      <w:r w:rsidRPr="000B0255">
        <w:rPr>
          <w:rFonts w:ascii="Times New Roman" w:hAnsi="Times New Roman" w:cs="Times New Roman"/>
          <w:b/>
          <w:bCs/>
          <w:caps/>
        </w:rPr>
        <w:t>руководителях Заемщика - юридического лица, имеющих право подписи финансовых документов</w:t>
      </w:r>
    </w:p>
    <w:p w:rsidR="00E76FF6" w:rsidRPr="000B0255" w:rsidRDefault="00E76FF6" w:rsidP="00E76FF6">
      <w:pPr>
        <w:pStyle w:val="a5"/>
        <w:jc w:val="right"/>
      </w:pP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1.</w:t>
      </w:r>
      <w:r w:rsidRPr="000B0255">
        <w:rPr>
          <w:rFonts w:ascii="Times New Roman" w:hAnsi="Times New Roman" w:cs="Times New Roman"/>
          <w:b/>
          <w:bCs/>
        </w:rPr>
        <w:t xml:space="preserve">   Должность </w:t>
      </w:r>
      <w:r w:rsidRPr="000B025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</w:t>
      </w:r>
      <w:r w:rsidRPr="000B0255">
        <w:rPr>
          <w:rFonts w:ascii="Times New Roman" w:hAnsi="Times New Roman" w:cs="Times New Roman"/>
        </w:rPr>
        <w:t>__________________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    Ф.И.О. 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    паспорт: серия </w:t>
      </w:r>
      <w:proofErr w:type="spellStart"/>
      <w:r w:rsidRPr="000B025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0B0255">
        <w:rPr>
          <w:rFonts w:ascii="Times New Roman" w:hAnsi="Times New Roman" w:cs="Times New Roman"/>
        </w:rPr>
        <w:t>____номер_</w:t>
      </w:r>
      <w:r>
        <w:rPr>
          <w:rFonts w:ascii="Times New Roman" w:hAnsi="Times New Roman" w:cs="Times New Roman"/>
        </w:rPr>
        <w:t>____</w:t>
      </w:r>
      <w:r w:rsidRPr="000B0255">
        <w:rPr>
          <w:rFonts w:ascii="Times New Roman" w:hAnsi="Times New Roman" w:cs="Times New Roman"/>
        </w:rPr>
        <w:t>_______выдан</w:t>
      </w:r>
      <w:proofErr w:type="spellEnd"/>
      <w:r w:rsidRPr="000B025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0B025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</w:t>
      </w:r>
      <w:r w:rsidRPr="000B0255">
        <w:rPr>
          <w:rFonts w:ascii="Times New Roman" w:hAnsi="Times New Roman" w:cs="Times New Roman"/>
        </w:rPr>
        <w:t>20_</w:t>
      </w:r>
      <w:r>
        <w:rPr>
          <w:rFonts w:ascii="Times New Roman" w:hAnsi="Times New Roman" w:cs="Times New Roman"/>
        </w:rPr>
        <w:t>____</w:t>
      </w:r>
      <w:r w:rsidRPr="000B0255">
        <w:rPr>
          <w:rFonts w:ascii="Times New Roman" w:hAnsi="Times New Roman" w:cs="Times New Roman"/>
        </w:rPr>
        <w:t>__г.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    кем выдан паспорт________________________</w:t>
      </w:r>
      <w:r>
        <w:rPr>
          <w:rFonts w:ascii="Times New Roman" w:hAnsi="Times New Roman" w:cs="Times New Roman"/>
        </w:rPr>
        <w:t>_______________</w:t>
      </w:r>
      <w:r w:rsidRPr="000B0255">
        <w:rPr>
          <w:rFonts w:ascii="Times New Roman" w:hAnsi="Times New Roman" w:cs="Times New Roman"/>
        </w:rPr>
        <w:t>______________________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    домашний адрес_________________________________________</w:t>
      </w:r>
      <w:r>
        <w:rPr>
          <w:rFonts w:ascii="Times New Roman" w:hAnsi="Times New Roman" w:cs="Times New Roman"/>
        </w:rPr>
        <w:t>_______________</w:t>
      </w:r>
      <w:r w:rsidRPr="000B0255">
        <w:rPr>
          <w:rFonts w:ascii="Times New Roman" w:hAnsi="Times New Roman" w:cs="Times New Roman"/>
        </w:rPr>
        <w:t>_______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    тел</w:t>
      </w:r>
      <w:proofErr w:type="gramStart"/>
      <w:r w:rsidRPr="000B0255">
        <w:rPr>
          <w:rFonts w:ascii="Times New Roman" w:hAnsi="Times New Roman" w:cs="Times New Roman"/>
        </w:rPr>
        <w:t>.д</w:t>
      </w:r>
      <w:proofErr w:type="gramEnd"/>
      <w:r w:rsidRPr="000B0255">
        <w:rPr>
          <w:rFonts w:ascii="Times New Roman" w:hAnsi="Times New Roman" w:cs="Times New Roman"/>
        </w:rPr>
        <w:t>ом._______________</w:t>
      </w:r>
      <w:r>
        <w:rPr>
          <w:rFonts w:ascii="Times New Roman" w:hAnsi="Times New Roman" w:cs="Times New Roman"/>
        </w:rPr>
        <w:t>___________________</w:t>
      </w:r>
      <w:r w:rsidRPr="000B0255">
        <w:rPr>
          <w:rFonts w:ascii="Times New Roman" w:hAnsi="Times New Roman" w:cs="Times New Roman"/>
        </w:rPr>
        <w:t>______тел.раб._________</w:t>
      </w:r>
      <w:r>
        <w:rPr>
          <w:rFonts w:ascii="Times New Roman" w:hAnsi="Times New Roman" w:cs="Times New Roman"/>
        </w:rPr>
        <w:t>_______</w:t>
      </w:r>
      <w:r w:rsidRPr="000B0255">
        <w:rPr>
          <w:rFonts w:ascii="Times New Roman" w:hAnsi="Times New Roman" w:cs="Times New Roman"/>
        </w:rPr>
        <w:t>________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u w:val="single"/>
        </w:rPr>
        <w:t>Образование</w:t>
      </w:r>
      <w:r w:rsidRPr="000B025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F6" w:rsidRPr="000B0255" w:rsidRDefault="00E76FF6" w:rsidP="00E76FF6">
      <w:pPr>
        <w:pStyle w:val="Iiiaeuiue"/>
        <w:spacing w:line="360" w:lineRule="atLeast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u w:val="single"/>
        </w:rPr>
        <w:t>Трудовая деятельность</w:t>
      </w:r>
      <w:r w:rsidRPr="000B0255">
        <w:rPr>
          <w:rFonts w:ascii="Times New Roman" w:hAnsi="Times New Roman" w:cs="Times New Roman"/>
        </w:rPr>
        <w:t xml:space="preserve"> за последние 5 лет (указать организации, должности, основные обязанности).</w:t>
      </w:r>
    </w:p>
    <w:p w:rsidR="00E76FF6" w:rsidRPr="000B0255" w:rsidRDefault="00E76FF6" w:rsidP="00E76FF6">
      <w:pPr>
        <w:autoSpaceDE w:val="0"/>
        <w:autoSpaceDN w:val="0"/>
      </w:pPr>
      <w:r w:rsidRPr="000B02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Pr="000B0255">
        <w:t>___________</w:t>
      </w:r>
      <w:r>
        <w:t>_______________</w:t>
      </w:r>
      <w:r w:rsidRPr="000B0255">
        <w:t>________</w:t>
      </w: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/>
    <w:p w:rsidR="00E76FF6" w:rsidRDefault="00E76FF6" w:rsidP="00E76FF6"/>
    <w:p w:rsidR="00E76FF6" w:rsidRDefault="00E76FF6" w:rsidP="00E76FF6"/>
    <w:p w:rsidR="00E76FF6" w:rsidRPr="00685007" w:rsidRDefault="00E76FF6" w:rsidP="00E76FF6"/>
    <w:p w:rsidR="00E76FF6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E76FF6" w:rsidRPr="00020138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4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 Правилам о предоставлении микрозаймов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Республике Бурятия.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Мухоршибирского района</w:t>
      </w:r>
    </w:p>
    <w:p w:rsidR="00E76FF6" w:rsidRPr="000B0255" w:rsidRDefault="00E76FF6" w:rsidP="00E76FF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E76FF6" w:rsidRPr="000B0255" w:rsidRDefault="00E76FF6" w:rsidP="00E76FF6">
      <w:pPr>
        <w:pStyle w:val="aa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</w:rPr>
        <w:t>АНКЕТА ЗАЕМЩИКА – юридического лица</w:t>
      </w:r>
    </w:p>
    <w:p w:rsidR="00E76FF6" w:rsidRPr="000B0255" w:rsidRDefault="00E76FF6" w:rsidP="00E76FF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</w:rPr>
        <w:t>Сведения о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E76FF6" w:rsidRPr="000B0255" w:rsidRDefault="00E76FF6" w:rsidP="00E76FF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position w:val="8"/>
          <w:sz w:val="24"/>
          <w:szCs w:val="24"/>
        </w:rPr>
        <w:t>(наименование потенциального Заемщика)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</w:rPr>
        <w:t>подготовлены 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E76FF6" w:rsidRPr="000B0255" w:rsidRDefault="00E76FF6" w:rsidP="00E76FF6">
      <w:pPr>
        <w:pStyle w:val="aa"/>
        <w:spacing w:line="240" w:lineRule="atLeast"/>
        <w:rPr>
          <w:rFonts w:ascii="Times New Roman" w:hAnsi="Times New Roman" w:cs="Times New Roman"/>
          <w:position w:val="8"/>
          <w:sz w:val="24"/>
          <w:szCs w:val="24"/>
        </w:rPr>
      </w:pP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0255">
        <w:rPr>
          <w:rFonts w:ascii="Times New Roman" w:hAnsi="Times New Roman" w:cs="Times New Roman"/>
          <w:b/>
          <w:bCs/>
          <w:sz w:val="24"/>
          <w:szCs w:val="24"/>
        </w:rPr>
        <w:t>несущим</w:t>
      </w:r>
      <w:proofErr w:type="gramEnd"/>
      <w:r w:rsidRPr="000B0255">
        <w:rPr>
          <w:rFonts w:ascii="Times New Roman" w:hAnsi="Times New Roman" w:cs="Times New Roman"/>
          <w:b/>
          <w:bCs/>
          <w:sz w:val="24"/>
          <w:szCs w:val="24"/>
        </w:rPr>
        <w:t xml:space="preserve"> полную ответственность за их достоверность и актуальность.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</w:rPr>
        <w:t>Все сведения приведены (в пересчете) в ценах на _____ месяц  20__года.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position w:val="12"/>
          <w:sz w:val="24"/>
          <w:szCs w:val="24"/>
        </w:rPr>
        <w:t>( ФИО руководителя</w:t>
      </w:r>
      <w:proofErr w:type="gramStart"/>
      <w:r w:rsidRPr="000B0255">
        <w:rPr>
          <w:rFonts w:ascii="Times New Roman" w:hAnsi="Times New Roman" w:cs="Times New Roman"/>
          <w:position w:val="12"/>
          <w:sz w:val="24"/>
          <w:szCs w:val="24"/>
        </w:rPr>
        <w:t xml:space="preserve"> )</w:t>
      </w:r>
      <w:proofErr w:type="gramEnd"/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position w:val="12"/>
          <w:sz w:val="24"/>
          <w:szCs w:val="24"/>
        </w:rPr>
        <w:t>( должность</w:t>
      </w:r>
      <w:proofErr w:type="gramStart"/>
      <w:r w:rsidRPr="000B0255">
        <w:rPr>
          <w:rFonts w:ascii="Times New Roman" w:hAnsi="Times New Roman" w:cs="Times New Roman"/>
          <w:position w:val="12"/>
          <w:sz w:val="24"/>
          <w:szCs w:val="24"/>
        </w:rPr>
        <w:t xml:space="preserve"> )</w:t>
      </w:r>
      <w:proofErr w:type="gramEnd"/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  <w:r w:rsidRPr="000B0255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0B0255">
        <w:rPr>
          <w:rFonts w:ascii="Times New Roman" w:hAnsi="Times New Roman" w:cs="Times New Roman"/>
          <w:position w:val="12"/>
          <w:sz w:val="24"/>
          <w:szCs w:val="24"/>
        </w:rPr>
        <w:tab/>
        <w:t>М.П.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position w:val="12"/>
          <w:sz w:val="24"/>
          <w:szCs w:val="24"/>
        </w:rPr>
      </w:pP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position w:val="12"/>
          <w:sz w:val="24"/>
          <w:szCs w:val="24"/>
        </w:rPr>
        <w:t xml:space="preserve"> _________________________________</w:t>
      </w:r>
    </w:p>
    <w:p w:rsidR="00E76FF6" w:rsidRPr="000B0255" w:rsidRDefault="00E76FF6" w:rsidP="00E76FF6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sz w:val="24"/>
          <w:szCs w:val="24"/>
        </w:rPr>
        <w:tab/>
      </w:r>
      <w:r w:rsidRPr="000B0255">
        <w:rPr>
          <w:rFonts w:ascii="Times New Roman" w:hAnsi="Times New Roman" w:cs="Times New Roman"/>
          <w:position w:val="12"/>
          <w:sz w:val="24"/>
          <w:szCs w:val="24"/>
        </w:rPr>
        <w:t>( подпись</w:t>
      </w:r>
      <w:proofErr w:type="gramStart"/>
      <w:r w:rsidRPr="000B0255">
        <w:rPr>
          <w:rFonts w:ascii="Times New Roman" w:hAnsi="Times New Roman" w:cs="Times New Roman"/>
          <w:position w:val="12"/>
          <w:sz w:val="24"/>
          <w:szCs w:val="24"/>
        </w:rPr>
        <w:t xml:space="preserve"> )</w:t>
      </w:r>
      <w:proofErr w:type="gramEnd"/>
      <w:r w:rsidRPr="000B0255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0B0255">
        <w:rPr>
          <w:rFonts w:ascii="Times New Roman" w:hAnsi="Times New Roman" w:cs="Times New Roman"/>
          <w:position w:val="12"/>
          <w:sz w:val="24"/>
          <w:szCs w:val="24"/>
        </w:rPr>
        <w:tab/>
      </w:r>
      <w:r w:rsidRPr="000B0255">
        <w:rPr>
          <w:rFonts w:ascii="Times New Roman" w:hAnsi="Times New Roman" w:cs="Times New Roman"/>
          <w:position w:val="12"/>
          <w:sz w:val="24"/>
          <w:szCs w:val="24"/>
        </w:rPr>
        <w:tab/>
        <w:t xml:space="preserve">                             "_________"   20__ год</w:t>
      </w:r>
    </w:p>
    <w:p w:rsidR="00E76FF6" w:rsidRPr="000B0255" w:rsidRDefault="00E76FF6" w:rsidP="00E76FF6">
      <w:pPr>
        <w:pStyle w:val="aa"/>
        <w:spacing w:after="120" w:line="240" w:lineRule="atLeast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6FF6" w:rsidRPr="000B0255" w:rsidRDefault="00E76FF6" w:rsidP="00E76FF6">
      <w:pPr>
        <w:pStyle w:val="a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 w:line="240" w:lineRule="atLeast"/>
        <w:ind w:left="142" w:right="-1"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25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</w:t>
      </w:r>
      <w:r w:rsidRPr="000B0255">
        <w:rPr>
          <w:rFonts w:ascii="Times New Roman" w:hAnsi="Times New Roman" w:cs="Times New Roman"/>
          <w:b/>
          <w:bCs/>
          <w:sz w:val="24"/>
          <w:szCs w:val="24"/>
        </w:rPr>
        <w:t>: 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</w:t>
      </w:r>
    </w:p>
    <w:p w:rsidR="00E76FF6" w:rsidRPr="000B0255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142" w:firstLine="28"/>
        <w:jc w:val="center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АНКЕТА ЗАЕМЩИКА – юридического лица</w:t>
      </w:r>
    </w:p>
    <w:p w:rsidR="00E76FF6" w:rsidRPr="000B0255" w:rsidRDefault="00E76FF6" w:rsidP="00E76FF6">
      <w:pPr>
        <w:pStyle w:val="Iiiaeuiue1"/>
        <w:numPr>
          <w:ilvl w:val="0"/>
          <w:numId w:val="3"/>
        </w:numPr>
        <w:tabs>
          <w:tab w:val="left" w:pos="2534"/>
          <w:tab w:val="left" w:pos="9709"/>
        </w:tabs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/>
          <w:bCs/>
        </w:rPr>
        <w:t>ЗАЕМЩИК:</w:t>
      </w:r>
      <w:r w:rsidRPr="000B0255">
        <w:rPr>
          <w:rFonts w:ascii="Times New Roman" w:hAnsi="Times New Roman" w:cs="Times New Roman"/>
          <w:b/>
          <w:bCs/>
        </w:rPr>
        <w:tab/>
        <w:t>_____________________________</w:t>
      </w:r>
      <w:r>
        <w:rPr>
          <w:rFonts w:ascii="Times New Roman" w:hAnsi="Times New Roman" w:cs="Times New Roman"/>
          <w:b/>
          <w:bCs/>
        </w:rPr>
        <w:t>_______________</w:t>
      </w:r>
      <w:r w:rsidRPr="000B0255">
        <w:rPr>
          <w:rFonts w:ascii="Times New Roman" w:hAnsi="Times New Roman" w:cs="Times New Roman"/>
          <w:b/>
          <w:bCs/>
        </w:rPr>
        <w:t>_________________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  <w:b/>
          <w:bCs/>
        </w:rPr>
        <w:tab/>
      </w:r>
      <w:r w:rsidRPr="000B0255">
        <w:rPr>
          <w:rFonts w:ascii="Times New Roman" w:hAnsi="Times New Roman" w:cs="Times New Roman"/>
          <w:i/>
          <w:iCs/>
        </w:rPr>
        <w:t>(наименование организации)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ab/>
      </w:r>
      <w:r w:rsidRPr="000B0255">
        <w:rPr>
          <w:rFonts w:ascii="Times New Roman" w:hAnsi="Times New Roman" w:cs="Times New Roman"/>
          <w:b/>
          <w:bCs/>
        </w:rPr>
        <w:t>____________________________________________</w:t>
      </w:r>
      <w:r>
        <w:rPr>
          <w:rFonts w:ascii="Times New Roman" w:hAnsi="Times New Roman" w:cs="Times New Roman"/>
          <w:b/>
          <w:bCs/>
        </w:rPr>
        <w:t>_____________</w:t>
      </w:r>
      <w:r w:rsidRPr="000B0255">
        <w:rPr>
          <w:rFonts w:ascii="Times New Roman" w:hAnsi="Times New Roman" w:cs="Times New Roman"/>
          <w:b/>
          <w:bCs/>
        </w:rPr>
        <w:t>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</w:rPr>
        <w:tab/>
      </w:r>
      <w:r w:rsidRPr="000B0255">
        <w:rPr>
          <w:rFonts w:ascii="Times New Roman" w:hAnsi="Times New Roman" w:cs="Times New Roman"/>
          <w:i/>
          <w:iCs/>
        </w:rPr>
        <w:t>(организационно-правовая форма)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/>
          <w:bCs/>
        </w:rPr>
        <w:t>2. РАЗМЕР  УСТАВНОГО КАПИТАЛА 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0B0255">
        <w:rPr>
          <w:rFonts w:ascii="Times New Roman" w:hAnsi="Times New Roman" w:cs="Times New Roman"/>
          <w:b/>
          <w:bCs/>
        </w:rPr>
        <w:t>____________</w:t>
      </w:r>
    </w:p>
    <w:p w:rsidR="00E76FF6" w:rsidRPr="000B0255" w:rsidRDefault="00E76FF6" w:rsidP="00E76FF6">
      <w:pPr>
        <w:pStyle w:val="Iiiaeuiue1"/>
        <w:tabs>
          <w:tab w:val="left" w:pos="7357"/>
          <w:tab w:val="left" w:pos="10062"/>
        </w:tabs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ab/>
      </w: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  <w:b/>
          <w:bCs/>
        </w:rPr>
        <w:t>3.  ОСНОВНЫЕ (5% и более уставного капитала) АКЦИОНЕРЫ, УЧРЕДИТЕЛИ</w:t>
      </w:r>
      <w:r w:rsidRPr="000B0255">
        <w:rPr>
          <w:rFonts w:ascii="Times New Roman" w:hAnsi="Times New Roman" w:cs="Times New Roman"/>
          <w:bCs/>
        </w:rPr>
        <w:t>_____________________</w:t>
      </w:r>
      <w:r w:rsidRPr="000B0255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B0255">
        <w:rPr>
          <w:rFonts w:ascii="Times New Roman" w:hAnsi="Times New Roman" w:cs="Times New Roman"/>
        </w:rPr>
        <w:t>___________________</w:t>
      </w:r>
      <w:r w:rsidRPr="000B0255">
        <w:rPr>
          <w:rFonts w:ascii="Times New Roman" w:hAnsi="Times New Roman" w:cs="Times New Roman"/>
        </w:rPr>
        <w:tab/>
      </w:r>
      <w:r w:rsidRPr="000B0255">
        <w:rPr>
          <w:rFonts w:ascii="Times New Roman" w:hAnsi="Times New Roman" w:cs="Times New Roman"/>
        </w:rPr>
        <w:tab/>
      </w:r>
      <w:r w:rsidRPr="000B0255">
        <w:rPr>
          <w:rFonts w:ascii="Times New Roman" w:hAnsi="Times New Roman" w:cs="Times New Roman"/>
        </w:rPr>
        <w:tab/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4. УЧАСТИЕ В ДРУГИХ ОРГАНИЗАЦИЯХ ИЛИ СОВМЕСТНАЯ ДЕЯТЕЛЬНОСТЬ С ДРУГИМИ  ОРГАНИЗАЦИЯМИ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E76FF6" w:rsidRPr="000B0255" w:rsidTr="00245A9C"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Наименование фирмы</w:t>
            </w:r>
          </w:p>
        </w:tc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Доля участия</w:t>
            </w:r>
          </w:p>
        </w:tc>
      </w:tr>
      <w:tr w:rsidR="00E76FF6" w:rsidRPr="000B0255" w:rsidTr="00245A9C"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</w:tbl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  <w:b/>
          <w:bCs/>
        </w:rPr>
        <w:t xml:space="preserve">5. ОСНОВНЫЕ ВИДЫ ДЕЯТЕЛЬНОСТИ </w:t>
      </w:r>
      <w:r w:rsidRPr="000B0255">
        <w:rPr>
          <w:rFonts w:ascii="Times New Roman" w:hAnsi="Times New Roman" w:cs="Times New Roman"/>
          <w:i/>
          <w:iCs/>
        </w:rPr>
        <w:t>(в т.ч. лицензируемые с указанием наличия лицензий)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_______________________________________________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 xml:space="preserve">6. НОМЕНКЛАТУРА ВЫПУСКАЕМОЙ ПРОДУКЦИИ И ОКАЗЫВАЕМЫХ УСЛУГ </w:t>
      </w:r>
      <w:r w:rsidRPr="000B0255">
        <w:rPr>
          <w:rFonts w:ascii="Times New Roman" w:hAnsi="Times New Roman" w:cs="Times New Roman"/>
          <w:i/>
          <w:iCs/>
        </w:rPr>
        <w:t xml:space="preserve">(указать объемы выпуска основных видов продукции в натуральном выражении и </w:t>
      </w:r>
      <w:proofErr w:type="gramStart"/>
      <w:r w:rsidRPr="000B0255">
        <w:rPr>
          <w:rFonts w:ascii="Times New Roman" w:hAnsi="Times New Roman" w:cs="Times New Roman"/>
          <w:i/>
          <w:iCs/>
        </w:rPr>
        <w:t>в</w:t>
      </w:r>
      <w:proofErr w:type="gramEnd"/>
      <w:r w:rsidRPr="000B0255">
        <w:rPr>
          <w:rFonts w:ascii="Times New Roman" w:hAnsi="Times New Roman" w:cs="Times New Roman"/>
          <w:i/>
          <w:iCs/>
        </w:rPr>
        <w:t xml:space="preserve"> % </w:t>
      </w:r>
      <w:proofErr w:type="gramStart"/>
      <w:r w:rsidRPr="000B0255">
        <w:rPr>
          <w:rFonts w:ascii="Times New Roman" w:hAnsi="Times New Roman" w:cs="Times New Roman"/>
          <w:i/>
          <w:iCs/>
        </w:rPr>
        <w:t>к</w:t>
      </w:r>
      <w:proofErr w:type="gramEnd"/>
      <w:r w:rsidRPr="000B0255">
        <w:rPr>
          <w:rFonts w:ascii="Times New Roman" w:hAnsi="Times New Roman" w:cs="Times New Roman"/>
          <w:i/>
          <w:iCs/>
        </w:rPr>
        <w:t xml:space="preserve"> общему объему производства, а также выделить прибыльные (с указанием % от общего уровня доходов) и убыточные направления деятельности, указать наличие/отсутствие сезонности продаж и сезонное % увеличение объемов реализации)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0B025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0B0255">
        <w:rPr>
          <w:rFonts w:ascii="Times New Roman" w:hAnsi="Times New Roman" w:cs="Times New Roman"/>
        </w:rPr>
        <w:t>_______________________________________________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  <w:b/>
          <w:bCs/>
        </w:rPr>
        <w:t xml:space="preserve">7. СИСТЕМА СБЫТА ПРОДУКЦИИ </w:t>
      </w:r>
      <w:r w:rsidRPr="000B0255">
        <w:rPr>
          <w:rFonts w:ascii="Times New Roman" w:hAnsi="Times New Roman" w:cs="Times New Roman"/>
          <w:i/>
          <w:iCs/>
        </w:rPr>
        <w:t>(для производства и оптовой торговли)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7"/>
        <w:gridCol w:w="4927"/>
      </w:tblGrid>
      <w:tr w:rsidR="00E76FF6" w:rsidRPr="000B0255" w:rsidTr="00245A9C"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Доля в реализации</w:t>
            </w:r>
          </w:p>
        </w:tc>
      </w:tr>
      <w:tr w:rsidR="00E76FF6" w:rsidRPr="000B0255" w:rsidTr="00245A9C"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Продажа со склада</w:t>
            </w:r>
          </w:p>
        </w:tc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Дистрибьюторы</w:t>
            </w:r>
          </w:p>
        </w:tc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Агенты</w:t>
            </w:r>
          </w:p>
        </w:tc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4927" w:type="dxa"/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</w:tbl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/>
          <w:bCs/>
        </w:rPr>
        <w:t>8. ОСНОВНЫЕ ПОСТАВЩИКИ</w:t>
      </w:r>
      <w:r w:rsidRPr="000B0255">
        <w:rPr>
          <w:rFonts w:ascii="Times New Roman" w:hAnsi="Times New Roman" w:cs="Times New Roman"/>
        </w:rPr>
        <w:t xml:space="preserve"> </w:t>
      </w:r>
      <w:r w:rsidRPr="000B0255">
        <w:rPr>
          <w:rFonts w:ascii="Times New Roman" w:hAnsi="Times New Roman" w:cs="Times New Roman"/>
          <w:i/>
          <w:iCs/>
        </w:rPr>
        <w:t>(наименование поставщика, товара)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0B0255">
        <w:rPr>
          <w:rFonts w:ascii="Times New Roman" w:hAnsi="Times New Roman" w:cs="Times New Roman"/>
        </w:rPr>
        <w:t>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/>
          <w:bCs/>
        </w:rPr>
        <w:t>9. ОСНОВНЫЕ ПОКУПАТЕЛИ</w:t>
      </w:r>
      <w:r w:rsidRPr="000B0255">
        <w:rPr>
          <w:rFonts w:ascii="Times New Roman" w:hAnsi="Times New Roman" w:cs="Times New Roman"/>
        </w:rPr>
        <w:t xml:space="preserve"> </w:t>
      </w:r>
      <w:r w:rsidRPr="000B0255">
        <w:rPr>
          <w:rFonts w:ascii="Times New Roman" w:hAnsi="Times New Roman" w:cs="Times New Roman"/>
          <w:i/>
          <w:iCs/>
        </w:rPr>
        <w:t>(наименование покупателя, товара)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lastRenderedPageBreak/>
        <w:t>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10. СРЕДНЕСПИСОЧНАЯ ЧИСЛЕННОСТЬ РАБОТНИКОВ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B0255">
        <w:rPr>
          <w:rFonts w:ascii="Times New Roman" w:hAnsi="Times New Roman" w:cs="Times New Roman"/>
        </w:rPr>
        <w:t>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0B0255">
        <w:rPr>
          <w:rFonts w:ascii="Times New Roman" w:hAnsi="Times New Roman" w:cs="Times New Roman"/>
          <w:b/>
          <w:bCs/>
        </w:rPr>
        <w:t xml:space="preserve">ПРЕДЛАГАЕМОЕ ОБЕСПЕЧЕНИЕ ПО МИКРОЗАЙМУ </w:t>
      </w:r>
      <w:r w:rsidRPr="000B0255">
        <w:rPr>
          <w:rFonts w:ascii="Times New Roman" w:hAnsi="Times New Roman" w:cs="Times New Roman"/>
          <w:i/>
          <w:iCs/>
        </w:rPr>
        <w:t>(указать вид обеспечения, его текущую стоимость (при залоге имущества), наименование залогодателя (если залогодатель - третье лицо), наименование поручителя или гаранта (при предоставлении в обеспечение гарантии или поручительства  третьих лиц)______________________________________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______________</w:t>
      </w:r>
      <w:r w:rsidRPr="000B0255">
        <w:rPr>
          <w:rFonts w:ascii="Times New Roman" w:hAnsi="Times New Roman" w:cs="Times New Roman"/>
          <w:i/>
          <w:iCs/>
        </w:rPr>
        <w:t>______________</w:t>
      </w:r>
      <w:proofErr w:type="gramEnd"/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12. ОСНОВНЫЕ РЕКВИЗИТЫ ЗАЕМЩИКА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Местонахождение______________________________</w:t>
      </w:r>
      <w:r>
        <w:rPr>
          <w:rFonts w:ascii="Times New Roman" w:hAnsi="Times New Roman" w:cs="Times New Roman"/>
        </w:rPr>
        <w:t>_______________</w:t>
      </w:r>
      <w:r w:rsidRPr="000B0255">
        <w:rPr>
          <w:rFonts w:ascii="Times New Roman" w:hAnsi="Times New Roman" w:cs="Times New Roman"/>
        </w:rPr>
        <w:t>_____________________                         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Адрес фактический______________________________________________________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B0255">
        <w:rPr>
          <w:rFonts w:ascii="Times New Roman" w:hAnsi="Times New Roman" w:cs="Times New Roman"/>
        </w:rPr>
        <w:t>_       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Телефон____________________________________________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_______________ Факс____________________________________________________________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Банковские реквизиты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Орган государственной регистрации______________________</w:t>
      </w:r>
      <w:r>
        <w:rPr>
          <w:rFonts w:ascii="Times New Roman" w:hAnsi="Times New Roman" w:cs="Times New Roman"/>
        </w:rPr>
        <w:t>_________________</w:t>
      </w:r>
      <w:r w:rsidRPr="000B0255">
        <w:rPr>
          <w:rFonts w:ascii="Times New Roman" w:hAnsi="Times New Roman" w:cs="Times New Roman"/>
        </w:rPr>
        <w:t>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proofErr w:type="spellStart"/>
      <w:r w:rsidRPr="000B0255">
        <w:rPr>
          <w:rFonts w:ascii="Times New Roman" w:hAnsi="Times New Roman" w:cs="Times New Roman"/>
        </w:rPr>
        <w:t>Рег</w:t>
      </w:r>
      <w:proofErr w:type="spellEnd"/>
      <w:r w:rsidRPr="000B0255">
        <w:rPr>
          <w:rFonts w:ascii="Times New Roman" w:hAnsi="Times New Roman" w:cs="Times New Roman"/>
        </w:rPr>
        <w:t>. номер и дата регистрации (перерегистрации) 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Подразделение Федеральной налоговой службы 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B0255">
        <w:rPr>
          <w:rFonts w:ascii="Times New Roman" w:hAnsi="Times New Roman" w:cs="Times New Roman"/>
        </w:rPr>
        <w:t>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ИНН __________</w:t>
      </w:r>
      <w:r>
        <w:rPr>
          <w:rFonts w:ascii="Times New Roman" w:hAnsi="Times New Roman" w:cs="Times New Roman"/>
        </w:rPr>
        <w:t>_______</w:t>
      </w:r>
      <w:r w:rsidRPr="000B0255">
        <w:rPr>
          <w:rFonts w:ascii="Times New Roman" w:hAnsi="Times New Roman" w:cs="Times New Roman"/>
        </w:rPr>
        <w:t>______________       код ОКПО __________</w:t>
      </w:r>
      <w:r>
        <w:rPr>
          <w:rFonts w:ascii="Times New Roman" w:hAnsi="Times New Roman" w:cs="Times New Roman"/>
        </w:rPr>
        <w:t>_________</w:t>
      </w:r>
      <w:r w:rsidRPr="000B0255">
        <w:rPr>
          <w:rFonts w:ascii="Times New Roman" w:hAnsi="Times New Roman" w:cs="Times New Roman"/>
        </w:rPr>
        <w:t>______________</w:t>
      </w: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/>
    <w:p w:rsidR="00E76FF6" w:rsidRDefault="00E76FF6" w:rsidP="00E76FF6"/>
    <w:p w:rsidR="00E76FF6" w:rsidRDefault="00E76FF6" w:rsidP="00E76FF6"/>
    <w:p w:rsidR="00E76FF6" w:rsidRDefault="00E76FF6" w:rsidP="00E76FF6"/>
    <w:p w:rsidR="00E76FF6" w:rsidRPr="005977F8" w:rsidRDefault="00E76FF6" w:rsidP="00E76FF6"/>
    <w:p w:rsidR="00E76FF6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E76FF6" w:rsidRPr="00020138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5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 Правилам о предоставлении микрозаймов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Республике Бурятия.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 xml:space="preserve">В Фонд поддержки малого 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025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Мухоршибирского района</w:t>
      </w:r>
    </w:p>
    <w:p w:rsidR="00E76FF6" w:rsidRDefault="00E76FF6" w:rsidP="00E76FF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E76FF6" w:rsidRDefault="00E76FF6" w:rsidP="00E76FF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B0255">
        <w:rPr>
          <w:rFonts w:ascii="Times New Roman" w:hAnsi="Times New Roman"/>
          <w:i w:val="0"/>
          <w:sz w:val="24"/>
          <w:szCs w:val="24"/>
        </w:rPr>
        <w:t>АНКЕТА ЗАЕМЩИКА – индивидуального предпринимателя</w:t>
      </w:r>
    </w:p>
    <w:p w:rsidR="00E76FF6" w:rsidRPr="005977F8" w:rsidRDefault="00E76FF6" w:rsidP="00E76FF6"/>
    <w:p w:rsidR="00E76FF6" w:rsidRPr="000B0255" w:rsidRDefault="00E76FF6" w:rsidP="00E76FF6">
      <w:pPr>
        <w:pStyle w:val="Iiiaeuiue1"/>
        <w:numPr>
          <w:ilvl w:val="0"/>
          <w:numId w:val="1"/>
        </w:numPr>
        <w:tabs>
          <w:tab w:val="left" w:pos="1701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0B0255">
        <w:rPr>
          <w:rFonts w:ascii="Times New Roman" w:hAnsi="Times New Roman" w:cs="Times New Roman"/>
          <w:b/>
          <w:bCs/>
        </w:rPr>
        <w:t>Ф.И.О. предпринимателя:  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0B0255">
        <w:rPr>
          <w:rFonts w:ascii="Times New Roman" w:hAnsi="Times New Roman" w:cs="Times New Roman"/>
          <w:b/>
          <w:bCs/>
        </w:rPr>
        <w:t>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 xml:space="preserve">Паспорт: </w:t>
      </w:r>
      <w:proofErr w:type="spellStart"/>
      <w:r w:rsidRPr="000B0255">
        <w:rPr>
          <w:rFonts w:ascii="Times New Roman" w:hAnsi="Times New Roman" w:cs="Times New Roman"/>
          <w:b/>
          <w:bCs/>
        </w:rPr>
        <w:t>серия______№________________кем</w:t>
      </w:r>
      <w:proofErr w:type="spellEnd"/>
      <w:r w:rsidRPr="000B0255">
        <w:rPr>
          <w:rFonts w:ascii="Times New Roman" w:hAnsi="Times New Roman" w:cs="Times New Roman"/>
          <w:b/>
          <w:bCs/>
        </w:rPr>
        <w:t xml:space="preserve"> выдан ____</w:t>
      </w:r>
      <w:r>
        <w:rPr>
          <w:rFonts w:ascii="Times New Roman" w:hAnsi="Times New Roman" w:cs="Times New Roman"/>
          <w:b/>
          <w:bCs/>
        </w:rPr>
        <w:t>__________________</w:t>
      </w:r>
      <w:r w:rsidRPr="000B0255">
        <w:rPr>
          <w:rFonts w:ascii="Times New Roman" w:hAnsi="Times New Roman" w:cs="Times New Roman"/>
          <w:b/>
          <w:bCs/>
        </w:rPr>
        <w:t>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proofErr w:type="spellStart"/>
      <w:r w:rsidRPr="000B0255">
        <w:rPr>
          <w:rFonts w:ascii="Times New Roman" w:hAnsi="Times New Roman" w:cs="Times New Roman"/>
          <w:b/>
          <w:bCs/>
        </w:rPr>
        <w:t>___________________________дата</w:t>
      </w:r>
      <w:proofErr w:type="spellEnd"/>
      <w:r w:rsidRPr="000B0255">
        <w:rPr>
          <w:rFonts w:ascii="Times New Roman" w:hAnsi="Times New Roman" w:cs="Times New Roman"/>
          <w:b/>
          <w:bCs/>
        </w:rPr>
        <w:t xml:space="preserve"> выдачи  _______</w:t>
      </w:r>
      <w:r>
        <w:rPr>
          <w:rFonts w:ascii="Times New Roman" w:hAnsi="Times New Roman" w:cs="Times New Roman"/>
          <w:b/>
          <w:bCs/>
        </w:rPr>
        <w:t>___________________</w:t>
      </w:r>
      <w:r w:rsidRPr="000B0255">
        <w:rPr>
          <w:rFonts w:ascii="Times New Roman" w:hAnsi="Times New Roman" w:cs="Times New Roman"/>
          <w:b/>
          <w:bCs/>
        </w:rPr>
        <w:t>________________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Место регистрации: _____________________________________________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Адрес фактического проживания:___________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0B0255">
        <w:rPr>
          <w:rFonts w:ascii="Times New Roman" w:hAnsi="Times New Roman" w:cs="Times New Roman"/>
          <w:b/>
          <w:bCs/>
        </w:rPr>
        <w:t>______________________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Телефон:____________________________________________________</w:t>
      </w:r>
      <w:r>
        <w:rPr>
          <w:rFonts w:ascii="Times New Roman" w:hAnsi="Times New Roman" w:cs="Times New Roman"/>
          <w:b/>
          <w:bCs/>
        </w:rPr>
        <w:t>_______________</w:t>
      </w:r>
      <w:r w:rsidRPr="000B0255">
        <w:rPr>
          <w:rFonts w:ascii="Times New Roman" w:hAnsi="Times New Roman" w:cs="Times New Roman"/>
          <w:b/>
          <w:bCs/>
        </w:rPr>
        <w:t>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Совместно проживающие и/или участвующие в бизнесе совершеннолетние члены семьи (Ф.И.О., степень родства):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ind w:left="-142"/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numPr>
          <w:ilvl w:val="0"/>
          <w:numId w:val="1"/>
        </w:numPr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№ свидетельства о регистрации:____________________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0B0255">
        <w:rPr>
          <w:rFonts w:ascii="Times New Roman" w:hAnsi="Times New Roman" w:cs="Times New Roman"/>
          <w:b/>
          <w:bCs/>
        </w:rPr>
        <w:t xml:space="preserve">_____________ 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дата регистрации:________________________________________________</w:t>
      </w:r>
      <w:r>
        <w:rPr>
          <w:rFonts w:ascii="Times New Roman" w:hAnsi="Times New Roman" w:cs="Times New Roman"/>
          <w:b/>
          <w:bCs/>
        </w:rPr>
        <w:t>_________________</w:t>
      </w:r>
    </w:p>
    <w:p w:rsidR="00E76FF6" w:rsidRPr="000B0255" w:rsidRDefault="00E76FF6" w:rsidP="00E76FF6">
      <w:pPr>
        <w:pStyle w:val="Iiiaeuiue1"/>
        <w:tabs>
          <w:tab w:val="left" w:pos="2534"/>
          <w:tab w:val="left" w:pos="9709"/>
        </w:tabs>
        <w:ind w:left="-142"/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орган государственной регистрации:__</w:t>
      </w:r>
      <w:r>
        <w:rPr>
          <w:rFonts w:ascii="Times New Roman" w:hAnsi="Times New Roman" w:cs="Times New Roman"/>
          <w:b/>
          <w:bCs/>
        </w:rPr>
        <w:t>__________________</w:t>
      </w:r>
      <w:r w:rsidRPr="000B0255">
        <w:rPr>
          <w:rFonts w:ascii="Times New Roman" w:hAnsi="Times New Roman" w:cs="Times New Roman"/>
          <w:b/>
          <w:bCs/>
        </w:rPr>
        <w:t>______________________________</w:t>
      </w:r>
      <w:r w:rsidRPr="000B0255">
        <w:rPr>
          <w:rFonts w:ascii="Times New Roman" w:hAnsi="Times New Roman" w:cs="Times New Roman"/>
          <w:b/>
          <w:bCs/>
        </w:rPr>
        <w:tab/>
      </w: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Место регистрации: _________________________________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0B0255">
        <w:rPr>
          <w:rFonts w:ascii="Times New Roman" w:hAnsi="Times New Roman" w:cs="Times New Roman"/>
          <w:b/>
          <w:bCs/>
        </w:rPr>
        <w:t>____________</w:t>
      </w: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jc w:val="both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 xml:space="preserve">Виды  деятельности </w:t>
      </w:r>
      <w:r w:rsidRPr="000B0255">
        <w:rPr>
          <w:rFonts w:ascii="Times New Roman" w:hAnsi="Times New Roman" w:cs="Times New Roman"/>
          <w:i/>
          <w:iCs/>
        </w:rPr>
        <w:t>(в т.ч. лицензируемые с указанием наличия лицензий):____________________________</w:t>
      </w:r>
      <w:r w:rsidRPr="000B0255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 </w:t>
      </w: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 xml:space="preserve">3. Опыт работы </w:t>
      </w:r>
      <w:proofErr w:type="spellStart"/>
      <w:r w:rsidRPr="000B0255">
        <w:rPr>
          <w:rFonts w:ascii="Times New Roman" w:hAnsi="Times New Roman" w:cs="Times New Roman"/>
          <w:b/>
          <w:bCs/>
        </w:rPr>
        <w:t>_______________лет</w:t>
      </w:r>
      <w:proofErr w:type="spellEnd"/>
      <w:r w:rsidRPr="000B0255">
        <w:rPr>
          <w:rFonts w:ascii="Times New Roman" w:hAnsi="Times New Roman" w:cs="Times New Roman"/>
          <w:b/>
          <w:bCs/>
        </w:rPr>
        <w:t>.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4. Среднемесячный объем выручки  (за последние 12 месяцев или, если деятельность осуществляется  менее года, за период ведения деятельности): ___________________________ рублей.</w:t>
      </w: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5. Численность наемных работников: 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0B0255">
        <w:rPr>
          <w:rFonts w:ascii="Times New Roman" w:hAnsi="Times New Roman" w:cs="Times New Roman"/>
          <w:b/>
          <w:bCs/>
        </w:rPr>
        <w:t>____________________________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lastRenderedPageBreak/>
        <w:t>6. Наличие  счетов в банках: 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</w:t>
      </w:r>
      <w:r w:rsidRPr="000B0255"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  <w:b/>
          <w:bCs/>
        </w:rPr>
        <w:t>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0B0255">
        <w:rPr>
          <w:rFonts w:ascii="Times New Roman" w:hAnsi="Times New Roman" w:cs="Times New Roman"/>
          <w:b/>
          <w:bCs/>
        </w:rPr>
        <w:t>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Кредитная история: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0B0255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E76FF6" w:rsidRPr="000B0255" w:rsidRDefault="00E76FF6" w:rsidP="00E76FF6">
      <w:pPr>
        <w:pStyle w:val="Iiiaeuiue1"/>
        <w:rPr>
          <w:rFonts w:ascii="Times New Roman" w:hAnsi="Times New Roman" w:cs="Times New Roman"/>
          <w:b/>
          <w:bCs/>
        </w:rPr>
      </w:pPr>
    </w:p>
    <w:p w:rsidR="00E76FF6" w:rsidRPr="000B0255" w:rsidRDefault="00E76FF6" w:rsidP="00E76FF6">
      <w:pPr>
        <w:pStyle w:val="Iiiaeuiue1"/>
        <w:ind w:left="-142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/>
          <w:bCs/>
        </w:rPr>
        <w:t xml:space="preserve">7. Имущество, используемое в бизнесе </w:t>
      </w:r>
      <w:r w:rsidRPr="000B0255">
        <w:rPr>
          <w:rFonts w:ascii="Times New Roman" w:hAnsi="Times New Roman" w:cs="Times New Roman"/>
          <w:i/>
          <w:iCs/>
        </w:rPr>
        <w:t>(соответствующее отметить):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03"/>
        <w:gridCol w:w="2268"/>
        <w:gridCol w:w="1700"/>
      </w:tblGrid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jc w:val="center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Аренда</w:t>
            </w:r>
          </w:p>
        </w:tc>
      </w:tr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 xml:space="preserve">Недвижимость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Павильоны, палатки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  <w:tr w:rsidR="00E76FF6" w:rsidRPr="000B0255" w:rsidTr="00245A9C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  <w:r w:rsidRPr="000B0255">
              <w:rPr>
                <w:rFonts w:ascii="Times New Roman" w:hAnsi="Times New Roman" w:cs="Times New Roman"/>
              </w:rPr>
              <w:t>Племенной скот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FF6" w:rsidRPr="000B0255" w:rsidRDefault="00E76FF6" w:rsidP="00245A9C">
            <w:pPr>
              <w:pStyle w:val="Iiiaeuiue1"/>
              <w:rPr>
                <w:rFonts w:ascii="Times New Roman" w:hAnsi="Times New Roman" w:cs="Times New Roman"/>
              </w:rPr>
            </w:pPr>
          </w:p>
        </w:tc>
      </w:tr>
    </w:tbl>
    <w:p w:rsidR="00E76FF6" w:rsidRPr="000B0255" w:rsidRDefault="00E76FF6" w:rsidP="00E76FF6">
      <w:pPr>
        <w:pStyle w:val="Iiiaeuiue1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ind w:left="-142"/>
        <w:jc w:val="both"/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  <w:b/>
          <w:bCs/>
        </w:rPr>
        <w:t xml:space="preserve">8. Предлагаемое  обеспечение по микрозайму </w:t>
      </w:r>
      <w:r w:rsidRPr="000B0255">
        <w:rPr>
          <w:rFonts w:ascii="Times New Roman" w:hAnsi="Times New Roman" w:cs="Times New Roman"/>
          <w:i/>
          <w:iCs/>
        </w:rPr>
        <w:t>(указать вид обеспечения, его текущую стоимость (при залоге имущества), наименование залогодателя (если залогодатель - третье лицо), наименование гаранта или  поручителя (при предоставлении в обеспечение гарантии или поручительства третьих лиц))</w:t>
      </w:r>
      <w:r w:rsidRPr="000B0255">
        <w:rPr>
          <w:rFonts w:ascii="Times New Roman" w:hAnsi="Times New Roman" w:cs="Times New Roman"/>
        </w:rPr>
        <w:t xml:space="preserve">: </w:t>
      </w:r>
      <w:r w:rsidRPr="000B0255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</w:t>
      </w:r>
      <w:r w:rsidRPr="000B0255">
        <w:rPr>
          <w:rFonts w:ascii="Times New Roman" w:hAnsi="Times New Roman" w:cs="Times New Roman"/>
          <w:i/>
          <w:iCs/>
        </w:rPr>
        <w:t>__________________</w:t>
      </w:r>
    </w:p>
    <w:p w:rsidR="00E76FF6" w:rsidRPr="000B0255" w:rsidRDefault="00E76FF6" w:rsidP="00E76FF6">
      <w:pPr>
        <w:pStyle w:val="Iiiaeuiue1"/>
        <w:ind w:left="-142"/>
        <w:jc w:val="both"/>
        <w:rPr>
          <w:rFonts w:ascii="Times New Roman" w:hAnsi="Times New Roman" w:cs="Times New Roman"/>
          <w:b/>
          <w:bCs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_______________________/_____________         «___»______ 20___года                                   (Ф.И.О./подпись)</w:t>
      </w: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 xml:space="preserve">   </w:t>
      </w: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</w:rPr>
        <w:t>МП</w:t>
      </w:r>
    </w:p>
    <w:p w:rsidR="00E76FF6" w:rsidRPr="000B0255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Pr="000B0255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Default="00E76FF6" w:rsidP="00E76FF6">
      <w:pPr>
        <w:pStyle w:val="Iiiaeuiue1"/>
        <w:ind w:hanging="142"/>
        <w:jc w:val="both"/>
        <w:rPr>
          <w:rFonts w:ascii="Times New Roman" w:hAnsi="Times New Roman" w:cs="Times New Roman"/>
        </w:rPr>
      </w:pPr>
    </w:p>
    <w:p w:rsidR="00E76FF6" w:rsidRPr="00020138" w:rsidRDefault="00E76FF6" w:rsidP="00E76FF6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6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>к Правилам о предоставлении микрозаймов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</w:p>
    <w:p w:rsidR="00E76FF6" w:rsidRPr="000B0255" w:rsidRDefault="00E76FF6" w:rsidP="00E76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0255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Республике Бурятия.</w:t>
      </w:r>
    </w:p>
    <w:p w:rsidR="00E76FF6" w:rsidRPr="000B0255" w:rsidRDefault="00E76FF6" w:rsidP="00E76FF6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F6" w:rsidRDefault="00E76FF6" w:rsidP="00E76FF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0B0255">
        <w:rPr>
          <w:rFonts w:ascii="Times New Roman" w:hAnsi="Times New Roman" w:cs="Times New Roman"/>
          <w:bCs/>
          <w:sz w:val="24"/>
          <w:szCs w:val="24"/>
        </w:rPr>
        <w:t xml:space="preserve"> Комиссию по инвестиционной деятельности</w:t>
      </w:r>
    </w:p>
    <w:p w:rsidR="00E76FF6" w:rsidRDefault="00E76FF6" w:rsidP="00E76FF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38F9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</w:p>
    <w:p w:rsidR="00E76FF6" w:rsidRPr="000B0255" w:rsidRDefault="00E76FF6" w:rsidP="00E76F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38F9">
        <w:rPr>
          <w:rFonts w:ascii="Times New Roman" w:hAnsi="Times New Roman" w:cs="Times New Roman"/>
          <w:bCs/>
          <w:sz w:val="24"/>
          <w:szCs w:val="24"/>
        </w:rPr>
        <w:t>«Мухоршибирский район»</w:t>
      </w:r>
    </w:p>
    <w:p w:rsidR="00E76FF6" w:rsidRPr="000B0255" w:rsidRDefault="00E76FF6" w:rsidP="00E76FF6">
      <w:pPr>
        <w:autoSpaceDE w:val="0"/>
        <w:autoSpaceDN w:val="0"/>
      </w:pPr>
    </w:p>
    <w:p w:rsidR="00E76FF6" w:rsidRPr="000B0255" w:rsidRDefault="00E76FF6" w:rsidP="00E76FF6">
      <w:pPr>
        <w:pStyle w:val="ab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B0255">
        <w:rPr>
          <w:rFonts w:ascii="Times New Roman" w:hAnsi="Times New Roman" w:cs="Times New Roman"/>
          <w:b/>
          <w:bCs/>
        </w:rPr>
        <w:t>ЗАКЛЮЧЕНИЕ</w:t>
      </w:r>
    </w:p>
    <w:p w:rsidR="00E76FF6" w:rsidRPr="000B0255" w:rsidRDefault="00E76FF6" w:rsidP="00E76FF6">
      <w:pPr>
        <w:pStyle w:val="ab"/>
        <w:spacing w:before="0" w:after="0"/>
        <w:jc w:val="center"/>
        <w:rPr>
          <w:rFonts w:ascii="Times New Roman" w:hAnsi="Times New Roman" w:cs="Times New Roman"/>
          <w:bCs/>
        </w:rPr>
      </w:pPr>
      <w:r w:rsidRPr="000B0255">
        <w:rPr>
          <w:rFonts w:ascii="Times New Roman" w:hAnsi="Times New Roman" w:cs="Times New Roman"/>
          <w:b/>
          <w:bCs/>
        </w:rPr>
        <w:t>по заявлению субъекта малого и среднего предпринимательства</w:t>
      </w:r>
      <w:r w:rsidRPr="000B0255">
        <w:rPr>
          <w:rFonts w:ascii="Times New Roman" w:hAnsi="Times New Roman" w:cs="Times New Roman"/>
          <w:bCs/>
        </w:rPr>
        <w:t xml:space="preserve"> ________________________________________________________________</w:t>
      </w:r>
      <w:r w:rsidRPr="000B0255">
        <w:rPr>
          <w:rFonts w:ascii="Times New Roman" w:hAnsi="Times New Roman" w:cs="Times New Roman"/>
          <w:bCs/>
        </w:rPr>
        <w:br/>
        <w:t xml:space="preserve"> (наименование предприятия, ФИО индивидуального предпринимателя)</w:t>
      </w:r>
    </w:p>
    <w:p w:rsidR="00E76FF6" w:rsidRPr="000B0255" w:rsidRDefault="00E76FF6" w:rsidP="00E76FF6">
      <w:pPr>
        <w:pStyle w:val="ab"/>
        <w:spacing w:before="0" w:after="0"/>
        <w:rPr>
          <w:rFonts w:ascii="Times New Roman" w:hAnsi="Times New Roman" w:cs="Times New Roman"/>
          <w:bCs/>
        </w:rPr>
      </w:pPr>
    </w:p>
    <w:p w:rsidR="00E76FF6" w:rsidRPr="000B0255" w:rsidRDefault="00E76FF6" w:rsidP="00E76FF6">
      <w:pPr>
        <w:pStyle w:val="ab"/>
        <w:spacing w:before="0" w:after="0"/>
        <w:rPr>
          <w:rFonts w:ascii="Times New Roman" w:hAnsi="Times New Roman" w:cs="Times New Roman"/>
          <w:bCs/>
        </w:rPr>
      </w:pPr>
      <w:r w:rsidRPr="000B0255">
        <w:rPr>
          <w:rFonts w:ascii="Times New Roman" w:hAnsi="Times New Roman" w:cs="Times New Roman"/>
          <w:bCs/>
        </w:rPr>
        <w:t>на предоставление поддержки на реализацию предпринимательского проекта - предоставление микрозайма</w:t>
      </w:r>
    </w:p>
    <w:p w:rsidR="00E76FF6" w:rsidRPr="000B0255" w:rsidRDefault="00E76FF6" w:rsidP="00E76FF6">
      <w:pPr>
        <w:pStyle w:val="ab"/>
        <w:spacing w:before="0" w:after="0"/>
        <w:jc w:val="left"/>
        <w:rPr>
          <w:rFonts w:ascii="Times New Roman" w:hAnsi="Times New Roman" w:cs="Times New Roman"/>
          <w:bCs/>
        </w:rPr>
      </w:pP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Cs/>
        </w:rPr>
        <w:t>1.</w:t>
      </w:r>
      <w:r w:rsidRPr="000B0255">
        <w:rPr>
          <w:rFonts w:ascii="Times New Roman" w:hAnsi="Times New Roman" w:cs="Times New Roman"/>
        </w:rPr>
        <w:t xml:space="preserve"> </w:t>
      </w:r>
      <w:r w:rsidRPr="000B0255">
        <w:rPr>
          <w:rFonts w:ascii="Times New Roman" w:hAnsi="Times New Roman" w:cs="Times New Roman"/>
          <w:bCs/>
        </w:rPr>
        <w:t>Сведения о Заемщике</w:t>
      </w:r>
      <w:r w:rsidRPr="000B0255">
        <w:rPr>
          <w:rFonts w:ascii="Times New Roman" w:hAnsi="Times New Roman" w:cs="Times New Roman"/>
        </w:rPr>
        <w:t>:</w:t>
      </w:r>
    </w:p>
    <w:p w:rsidR="00E76FF6" w:rsidRPr="000B0255" w:rsidRDefault="00E76FF6" w:rsidP="00E76FF6">
      <w:pPr>
        <w:ind w:firstLine="708"/>
      </w:pPr>
      <w:r w:rsidRPr="000B0255">
        <w:t>1.1. Наименование.</w:t>
      </w:r>
    </w:p>
    <w:p w:rsidR="00E76FF6" w:rsidRPr="000B0255" w:rsidRDefault="00E76FF6" w:rsidP="00E76FF6">
      <w:pPr>
        <w:ind w:firstLine="708"/>
      </w:pPr>
      <w:r w:rsidRPr="000B0255">
        <w:t>1.2. Местонахождение и почтовый адрес.</w:t>
      </w:r>
    </w:p>
    <w:p w:rsidR="00E76FF6" w:rsidRPr="000B0255" w:rsidRDefault="00E76FF6" w:rsidP="00E76FF6">
      <w:pPr>
        <w:ind w:firstLine="708"/>
      </w:pPr>
      <w:r w:rsidRPr="000B0255">
        <w:t>1.3. Сведения о регистрации.</w:t>
      </w:r>
    </w:p>
    <w:p w:rsidR="00E76FF6" w:rsidRPr="000B0255" w:rsidRDefault="00E76FF6" w:rsidP="00E76FF6">
      <w:pPr>
        <w:ind w:firstLine="708"/>
      </w:pPr>
      <w:r w:rsidRPr="000B0255">
        <w:t>1.4. Сфера деятельности.</w:t>
      </w:r>
    </w:p>
    <w:p w:rsidR="00E76FF6" w:rsidRPr="000B0255" w:rsidRDefault="00E76FF6" w:rsidP="00E76FF6">
      <w:pPr>
        <w:ind w:firstLine="708"/>
      </w:pPr>
      <w:r w:rsidRPr="000B0255">
        <w:t>1.5. Размер и структура уставного капитала.</w:t>
      </w:r>
    </w:p>
    <w:p w:rsidR="00E76FF6" w:rsidRPr="000B0255" w:rsidRDefault="00E76FF6" w:rsidP="00E76FF6">
      <w:pPr>
        <w:ind w:firstLine="708"/>
      </w:pPr>
      <w:r w:rsidRPr="000B0255">
        <w:t>1.6. Акционеры и участники, сведения о дочерних и зависимых обществах.</w:t>
      </w:r>
    </w:p>
    <w:p w:rsidR="00E76FF6" w:rsidRPr="000B0255" w:rsidRDefault="00E76FF6" w:rsidP="00E76FF6">
      <w:pPr>
        <w:ind w:firstLine="708"/>
      </w:pPr>
      <w:r w:rsidRPr="000B0255">
        <w:t>1.7. Количество работников.</w:t>
      </w:r>
    </w:p>
    <w:p w:rsidR="00E76FF6" w:rsidRPr="000B0255" w:rsidRDefault="00E76FF6" w:rsidP="00E76FF6">
      <w:pPr>
        <w:ind w:firstLine="708"/>
      </w:pPr>
      <w:r w:rsidRPr="000B0255">
        <w:t xml:space="preserve">1.8. Размер средней заработной платы. 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  <w:bCs/>
        </w:rPr>
      </w:pPr>
      <w:r w:rsidRPr="000B0255">
        <w:rPr>
          <w:rFonts w:ascii="Times New Roman" w:hAnsi="Times New Roman" w:cs="Times New Roman"/>
          <w:bCs/>
        </w:rPr>
        <w:t>2. Условия микрозайма, предлагаемые Заемщику (</w:t>
      </w:r>
      <w:r w:rsidRPr="000B0255">
        <w:rPr>
          <w:rFonts w:ascii="Times New Roman" w:hAnsi="Times New Roman" w:cs="Times New Roman"/>
        </w:rPr>
        <w:t>сумма микрозайма, срок выдачи микрозайма, процентная ставка, цель, обеспечение и т.д.).</w:t>
      </w:r>
    </w:p>
    <w:p w:rsidR="00E76FF6" w:rsidRPr="000B0255" w:rsidRDefault="00E76FF6" w:rsidP="00E76FF6">
      <w:pPr>
        <w:pStyle w:val="ac"/>
        <w:tabs>
          <w:tab w:val="clear" w:pos="1050"/>
          <w:tab w:val="num" w:pos="720"/>
        </w:tabs>
        <w:ind w:left="0" w:firstLine="0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Cs/>
        </w:rPr>
        <w:tab/>
        <w:t>4. Анализ финансового состояния Заемщика.</w:t>
      </w:r>
      <w:r w:rsidRPr="000B0255">
        <w:rPr>
          <w:rFonts w:ascii="Times New Roman" w:hAnsi="Times New Roman" w:cs="Times New Roman"/>
        </w:rPr>
        <w:t xml:space="preserve"> 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  <w:bCs/>
        </w:rPr>
      </w:pPr>
      <w:r w:rsidRPr="000B0255">
        <w:rPr>
          <w:rFonts w:ascii="Times New Roman" w:hAnsi="Times New Roman" w:cs="Times New Roman"/>
          <w:bCs/>
        </w:rPr>
        <w:t xml:space="preserve">5. Кредитная история Заемщика. 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Cs/>
        </w:rPr>
        <w:t>6. Анализ оборотов по счетам Заемщика</w:t>
      </w:r>
      <w:r w:rsidRPr="000B0255">
        <w:rPr>
          <w:rFonts w:ascii="Times New Roman" w:hAnsi="Times New Roman" w:cs="Times New Roman"/>
        </w:rPr>
        <w:t>, открытым в банках.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  <w:bCs/>
          <w:u w:val="single"/>
        </w:rPr>
      </w:pPr>
      <w:r w:rsidRPr="000B0255">
        <w:rPr>
          <w:rFonts w:ascii="Times New Roman" w:hAnsi="Times New Roman" w:cs="Times New Roman"/>
          <w:bCs/>
        </w:rPr>
        <w:t xml:space="preserve">7. Анализ сделки (технико-экономическое обоснование, </w:t>
      </w:r>
      <w:r w:rsidRPr="000B0255">
        <w:rPr>
          <w:rFonts w:ascii="Times New Roman" w:hAnsi="Times New Roman" w:cs="Times New Roman"/>
        </w:rPr>
        <w:t>целевое назначение запрашиваемых заемных средств).</w:t>
      </w:r>
      <w:r w:rsidRPr="000B0255">
        <w:rPr>
          <w:rFonts w:ascii="Times New Roman" w:hAnsi="Times New Roman" w:cs="Times New Roman"/>
          <w:bCs/>
          <w:u w:val="single"/>
        </w:rPr>
        <w:t xml:space="preserve"> 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  <w:i/>
          <w:iCs/>
        </w:rPr>
      </w:pPr>
      <w:r w:rsidRPr="000B0255">
        <w:rPr>
          <w:rFonts w:ascii="Times New Roman" w:hAnsi="Times New Roman" w:cs="Times New Roman"/>
          <w:bCs/>
        </w:rPr>
        <w:t>8. Анализ обеспечения.</w:t>
      </w:r>
      <w:r w:rsidRPr="000B0255">
        <w:rPr>
          <w:rFonts w:ascii="Times New Roman" w:hAnsi="Times New Roman" w:cs="Times New Roman"/>
        </w:rPr>
        <w:t xml:space="preserve"> </w:t>
      </w:r>
    </w:p>
    <w:p w:rsidR="00E76FF6" w:rsidRPr="000B0255" w:rsidRDefault="00E76FF6" w:rsidP="00E76FF6">
      <w:pPr>
        <w:pStyle w:val="ab"/>
        <w:spacing w:before="0" w:after="0"/>
        <w:ind w:firstLine="708"/>
        <w:rPr>
          <w:rFonts w:ascii="Times New Roman" w:hAnsi="Times New Roman" w:cs="Times New Roman"/>
        </w:rPr>
      </w:pPr>
      <w:r w:rsidRPr="000B0255">
        <w:rPr>
          <w:rFonts w:ascii="Times New Roman" w:hAnsi="Times New Roman" w:cs="Times New Roman"/>
          <w:bCs/>
        </w:rPr>
        <w:t>9. Предлагаемое решение.</w:t>
      </w:r>
    </w:p>
    <w:p w:rsidR="00E76FF6" w:rsidRPr="000B0255" w:rsidRDefault="00E76FF6" w:rsidP="00E76FF6">
      <w:pPr>
        <w:numPr>
          <w:ilvl w:val="12"/>
          <w:numId w:val="0"/>
        </w:numPr>
        <w:ind w:left="360" w:firstLine="720"/>
        <w:rPr>
          <w:i/>
          <w:iCs/>
        </w:rPr>
      </w:pPr>
    </w:p>
    <w:p w:rsidR="00E76FF6" w:rsidRPr="000B0255" w:rsidRDefault="00E76FF6" w:rsidP="00E76FF6">
      <w:pPr>
        <w:spacing w:line="240" w:lineRule="atLeast"/>
      </w:pPr>
    </w:p>
    <w:p w:rsidR="00E76FF6" w:rsidRPr="000B0255" w:rsidRDefault="00E76FF6" w:rsidP="00E76FF6">
      <w:r w:rsidRPr="000B0255">
        <w:t xml:space="preserve">Руководитель Фонда поддержки </w:t>
      </w:r>
    </w:p>
    <w:p w:rsidR="00E76FF6" w:rsidRPr="000B0255" w:rsidRDefault="00E76FF6" w:rsidP="00E76FF6">
      <w:r w:rsidRPr="000B0255">
        <w:t xml:space="preserve">малого предпринимательства  </w:t>
      </w:r>
    </w:p>
    <w:p w:rsidR="00E76FF6" w:rsidRPr="000B0255" w:rsidRDefault="00E76FF6" w:rsidP="00E76FF6">
      <w:r w:rsidRPr="000B0255">
        <w:t>Мухоршибирского района                             ________  _______________</w:t>
      </w:r>
    </w:p>
    <w:p w:rsidR="00E76FF6" w:rsidRDefault="00E76FF6" w:rsidP="00E76FF6">
      <w:pPr>
        <w:spacing w:line="240" w:lineRule="atLeast"/>
        <w:rPr>
          <w:b/>
        </w:rPr>
      </w:pPr>
      <w:r w:rsidRPr="000B0255">
        <w:t xml:space="preserve">                                                                         (подпись)              (ФИО)</w:t>
      </w:r>
    </w:p>
    <w:p w:rsidR="00E76FF6" w:rsidRDefault="00E76FF6" w:rsidP="00E76FF6">
      <w:pPr>
        <w:rPr>
          <w:b/>
        </w:rPr>
      </w:pPr>
    </w:p>
    <w:p w:rsidR="00E76FF6" w:rsidRDefault="00E76FF6" w:rsidP="00E76FF6">
      <w:pPr>
        <w:rPr>
          <w:b/>
        </w:rPr>
      </w:pPr>
    </w:p>
    <w:p w:rsidR="00E76FF6" w:rsidRDefault="00E76FF6" w:rsidP="00E76FF6">
      <w:pPr>
        <w:rPr>
          <w:b/>
        </w:rPr>
      </w:pPr>
    </w:p>
    <w:p w:rsidR="00E76FF6" w:rsidRDefault="00E76FF6" w:rsidP="00E76FF6">
      <w:pPr>
        <w:rPr>
          <w:b/>
        </w:rPr>
      </w:pPr>
    </w:p>
    <w:p w:rsidR="00C33B78" w:rsidRDefault="00C33B78"/>
    <w:sectPr w:rsidR="00C33B78" w:rsidSect="00E76F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31" w:rsidRDefault="00502431" w:rsidP="00E76FF6">
      <w:r>
        <w:separator/>
      </w:r>
    </w:p>
  </w:endnote>
  <w:endnote w:type="continuationSeparator" w:id="0">
    <w:p w:rsidR="00502431" w:rsidRDefault="00502431" w:rsidP="00E7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31" w:rsidRDefault="00502431" w:rsidP="00E76FF6">
      <w:r>
        <w:separator/>
      </w:r>
    </w:p>
  </w:footnote>
  <w:footnote w:type="continuationSeparator" w:id="0">
    <w:p w:rsidR="00502431" w:rsidRDefault="00502431" w:rsidP="00E76FF6">
      <w:r>
        <w:continuationSeparator/>
      </w:r>
    </w:p>
  </w:footnote>
  <w:footnote w:id="1">
    <w:p w:rsidR="00E76FF6" w:rsidRDefault="00E76FF6" w:rsidP="00E76FF6">
      <w:pPr>
        <w:pStyle w:val="a3"/>
      </w:pPr>
      <w:r w:rsidRPr="00891507">
        <w:rPr>
          <w:rStyle w:val="a9"/>
        </w:rPr>
        <w:footnoteRef/>
      </w:r>
      <w:r w:rsidRPr="00891507">
        <w:t xml:space="preserve"> </w:t>
      </w:r>
      <w:proofErr w:type="gramStart"/>
      <w:r w:rsidRPr="00891507">
        <w:t>В том числе находящиеся в собственности физических лиц.</w:t>
      </w:r>
      <w:proofErr w:type="gramEnd"/>
    </w:p>
  </w:footnote>
  <w:footnote w:id="2">
    <w:p w:rsidR="00E76FF6" w:rsidRDefault="00E76FF6" w:rsidP="00E76FF6">
      <w:pPr>
        <w:pStyle w:val="a3"/>
      </w:pPr>
      <w:r>
        <w:rPr>
          <w:rStyle w:val="a9"/>
        </w:rPr>
        <w:footnoteRef/>
      </w:r>
      <w:r>
        <w:t xml:space="preserve"> Залогодателем может быть только Заемщик.</w:t>
      </w:r>
    </w:p>
  </w:footnote>
  <w:footnote w:id="3">
    <w:p w:rsidR="00E76FF6" w:rsidRPr="0014544D" w:rsidRDefault="00E76FF6" w:rsidP="00E76FF6">
      <w:pPr>
        <w:pStyle w:val="a3"/>
        <w:numPr>
          <w:ilvl w:val="12"/>
          <w:numId w:val="0"/>
        </w:numPr>
        <w:ind w:firstLine="284"/>
        <w:jc w:val="both"/>
      </w:pPr>
      <w:r w:rsidRPr="0014544D">
        <w:rPr>
          <w:rStyle w:val="a9"/>
        </w:rPr>
        <w:footnoteRef/>
      </w:r>
      <w:r w:rsidRPr="0014544D">
        <w:t xml:space="preserve"> В случае предоставления </w:t>
      </w:r>
      <w:r>
        <w:t>оригиналов</w:t>
      </w:r>
      <w:r w:rsidRPr="0014544D">
        <w:t xml:space="preserve"> указанных документов, допускается снятие сотрудником Фонда копий данных документов с проставлением отметки "копия верна" и подписи сотрудника Фонда.   </w:t>
      </w:r>
    </w:p>
    <w:p w:rsidR="00E76FF6" w:rsidRDefault="00E76FF6" w:rsidP="00E76FF6">
      <w:pPr>
        <w:pStyle w:val="a3"/>
        <w:numPr>
          <w:ilvl w:val="12"/>
          <w:numId w:val="0"/>
        </w:numPr>
        <w:ind w:firstLine="284"/>
        <w:jc w:val="both"/>
      </w:pPr>
    </w:p>
  </w:footnote>
  <w:footnote w:id="4">
    <w:p w:rsidR="00E76FF6" w:rsidRDefault="00E76FF6" w:rsidP="00E76FF6">
      <w:pPr>
        <w:pStyle w:val="a3"/>
        <w:ind w:firstLine="720"/>
      </w:pPr>
      <w:r w:rsidRPr="002811AA">
        <w:rPr>
          <w:rStyle w:val="a9"/>
        </w:rPr>
        <w:footnoteRef/>
      </w:r>
      <w:r w:rsidRPr="002811AA"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5">
    <w:p w:rsidR="00E76FF6" w:rsidRDefault="00E76FF6" w:rsidP="00E76FF6">
      <w:pPr>
        <w:pStyle w:val="a3"/>
        <w:ind w:firstLine="720"/>
      </w:pPr>
      <w:r w:rsidRPr="002811AA">
        <w:rPr>
          <w:rStyle w:val="a9"/>
        </w:rPr>
        <w:footnoteRef/>
      </w:r>
      <w:r w:rsidRPr="002811AA">
        <w:t xml:space="preserve"> Допускается снятие копии сотрудником Фонда с подлинного Свидетельства с проставлением отметки «копия верна».</w:t>
      </w:r>
    </w:p>
  </w:footnote>
  <w:footnote w:id="6">
    <w:p w:rsidR="00E76FF6" w:rsidRDefault="00E76FF6" w:rsidP="00E76FF6">
      <w:pPr>
        <w:pStyle w:val="a3"/>
        <w:ind w:firstLine="720"/>
      </w:pPr>
      <w:r w:rsidRPr="002811AA">
        <w:rPr>
          <w:rStyle w:val="a9"/>
        </w:rPr>
        <w:footnoteRef/>
      </w:r>
      <w:r w:rsidRPr="002811AA">
        <w:t xml:space="preserve"> Аналогичные документы предоставляются </w:t>
      </w:r>
      <w:r>
        <w:t>П</w:t>
      </w:r>
      <w:r w:rsidRPr="002811AA">
        <w:t>оручителем/Залогодателем – юридическим лицом или индивидуальным предпринимателем.</w:t>
      </w:r>
    </w:p>
  </w:footnote>
  <w:footnote w:id="7">
    <w:p w:rsidR="00E76FF6" w:rsidRPr="0099277C" w:rsidRDefault="00E76FF6" w:rsidP="00E76FF6">
      <w:pPr>
        <w:pStyle w:val="a3"/>
        <w:ind w:firstLine="720"/>
      </w:pPr>
      <w:r w:rsidRPr="0099277C">
        <w:rPr>
          <w:rStyle w:val="a9"/>
        </w:rPr>
        <w:footnoteRef/>
      </w:r>
      <w:r w:rsidRPr="0099277C">
        <w:t xml:space="preserve"> Не предоставляются Залогодателями и Поручителями.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901"/>
    <w:multiLevelType w:val="singleLevel"/>
    <w:tmpl w:val="543865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72933230"/>
    <w:multiLevelType w:val="hybridMultilevel"/>
    <w:tmpl w:val="243C8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1033"/>
    <w:multiLevelType w:val="singleLevel"/>
    <w:tmpl w:val="67BE680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3">
    <w:nsid w:val="777347BD"/>
    <w:multiLevelType w:val="hybridMultilevel"/>
    <w:tmpl w:val="A4AA9A7A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890117"/>
    <w:multiLevelType w:val="multilevel"/>
    <w:tmpl w:val="DABAA7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FF6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2431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3F81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6FF6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F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6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F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6F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76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E76F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76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76FF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E76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76FF6"/>
    <w:pPr>
      <w:spacing w:after="120"/>
    </w:pPr>
  </w:style>
  <w:style w:type="character" w:customStyle="1" w:styleId="a6">
    <w:name w:val="Основной текст Знак"/>
    <w:basedOn w:val="a0"/>
    <w:link w:val="a5"/>
    <w:rsid w:val="00E7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76F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76F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6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E76F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76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E76FF6"/>
    <w:rPr>
      <w:rFonts w:cs="Times New Roman"/>
      <w:vertAlign w:val="superscript"/>
    </w:rPr>
  </w:style>
  <w:style w:type="paragraph" w:customStyle="1" w:styleId="aa">
    <w:name w:val="Нормальный"/>
    <w:uiPriority w:val="99"/>
    <w:rsid w:val="00E76F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iiaeuiue">
    <w:name w:val="Ii?iaeuiue"/>
    <w:rsid w:val="00E76F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iiaeuiue1">
    <w:name w:val="Ii?iaeuiue1"/>
    <w:uiPriority w:val="99"/>
    <w:rsid w:val="00E76F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Абзац с интервалом"/>
    <w:basedOn w:val="a"/>
    <w:uiPriority w:val="99"/>
    <w:rsid w:val="00E76FF6"/>
    <w:pPr>
      <w:spacing w:before="120" w:after="120"/>
      <w:jc w:val="both"/>
    </w:pPr>
    <w:rPr>
      <w:rFonts w:ascii="Arial" w:hAnsi="Arial" w:cs="Arial"/>
    </w:rPr>
  </w:style>
  <w:style w:type="paragraph" w:customStyle="1" w:styleId="TimesNewRoman">
    <w:name w:val="Стиль Абзац маркерованный + Times New Roman"/>
    <w:basedOn w:val="a"/>
    <w:uiPriority w:val="99"/>
    <w:rsid w:val="00E76FF6"/>
    <w:pPr>
      <w:tabs>
        <w:tab w:val="num" w:pos="720"/>
      </w:tabs>
      <w:ind w:left="720" w:hanging="360"/>
      <w:jc w:val="both"/>
    </w:pPr>
  </w:style>
  <w:style w:type="paragraph" w:customStyle="1" w:styleId="ac">
    <w:name w:val="Абзац маркерованный"/>
    <w:basedOn w:val="a"/>
    <w:uiPriority w:val="99"/>
    <w:rsid w:val="00E76FF6"/>
    <w:pPr>
      <w:tabs>
        <w:tab w:val="num" w:pos="1050"/>
      </w:tabs>
      <w:ind w:left="1050" w:hanging="690"/>
      <w:jc w:val="both"/>
    </w:pPr>
    <w:rPr>
      <w:rFonts w:ascii="Arial" w:hAnsi="Arial" w:cs="Arial"/>
    </w:rPr>
  </w:style>
  <w:style w:type="character" w:customStyle="1" w:styleId="TimesNewRoman0">
    <w:name w:val="Стиль Абзац маркерованный + Times New Roman Знак"/>
    <w:rsid w:val="00E76FF6"/>
    <w:rPr>
      <w:rFonts w:ascii="Arial" w:hAnsi="Arial" w:cs="Arial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E76FF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E7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  <w:lang/>
    </w:rPr>
  </w:style>
  <w:style w:type="character" w:customStyle="1" w:styleId="HTML0">
    <w:name w:val="Стандартный HTML Знак"/>
    <w:basedOn w:val="a0"/>
    <w:link w:val="HTML"/>
    <w:rsid w:val="00E76FF6"/>
    <w:rPr>
      <w:rFonts w:ascii="Courier New" w:eastAsia="Times New Roman" w:hAnsi="Courier New" w:cs="Times New Roman"/>
      <w:sz w:val="16"/>
      <w:szCs w:val="16"/>
      <w:lang/>
    </w:rPr>
  </w:style>
  <w:style w:type="paragraph" w:customStyle="1" w:styleId="ConsPlusNonformat">
    <w:name w:val="ConsPlusNonformat"/>
    <w:rsid w:val="00E76F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6;&#1083;&#1086;&#1078;&#1077;&#1085;&#1080;&#1077;%20&#1087;&#1086;%20&#1084;&#1080;&#1082;&#1088;&#1086;&#1079;&#1072;&#1081;&#1084;&#1072;&#1084;%20&#1080;&#1079;&#1084;%5b1%5d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8363</Words>
  <Characters>47672</Characters>
  <Application>Microsoft Office Word</Application>
  <DocSecurity>0</DocSecurity>
  <Lines>397</Lines>
  <Paragraphs>111</Paragraphs>
  <ScaleCrop>false</ScaleCrop>
  <Company/>
  <LinksUpToDate>false</LinksUpToDate>
  <CharactersWithSpaces>55924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2015-04-03T01:35:00Z</dcterms:created>
  <dcterms:modified xsi:type="dcterms:W3CDTF">2015-04-03T01:38:00Z</dcterms:modified>
</cp:coreProperties>
</file>