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DA" w:rsidRDefault="00A441DA"/>
    <w:p w:rsidR="005A77CF" w:rsidRDefault="005A77CF" w:rsidP="005A77CF">
      <w:pPr>
        <w:pStyle w:val="2"/>
        <w:jc w:val="center"/>
        <w:rPr>
          <w:rFonts w:eastAsia="Arial"/>
        </w:rPr>
      </w:pPr>
      <w:r>
        <w:rPr>
          <w:rFonts w:eastAsia="Arial"/>
        </w:rPr>
        <w:t>УПФР в Мухоршибирском районе ждет работодателей с отчетами</w:t>
      </w:r>
    </w:p>
    <w:p w:rsidR="005A77CF" w:rsidRPr="005A77CF" w:rsidRDefault="005A77CF" w:rsidP="005A77CF"/>
    <w:p w:rsidR="005A77CF" w:rsidRPr="005A77CF" w:rsidRDefault="005A77CF" w:rsidP="00100958">
      <w:pPr>
        <w:pStyle w:val="1"/>
        <w:spacing w:after="0" w:line="240" w:lineRule="auto"/>
        <w:ind w:firstLine="0"/>
        <w:rPr>
          <w:rFonts w:ascii="Times New Roman" w:hAnsi="Times New Roman" w:cs="Times New Roman"/>
          <w:i w:val="0"/>
        </w:rPr>
      </w:pPr>
      <w:bookmarkStart w:id="0" w:name="_Toc424288906"/>
      <w:r>
        <w:rPr>
          <w:rFonts w:ascii="Times New Roman" w:hAnsi="Times New Roman" w:cs="Times New Roman"/>
          <w:i w:val="0"/>
        </w:rPr>
        <w:t xml:space="preserve">          </w:t>
      </w:r>
      <w:r w:rsidRPr="005A77CF">
        <w:rPr>
          <w:rFonts w:ascii="Times New Roman" w:hAnsi="Times New Roman" w:cs="Times New Roman"/>
          <w:i w:val="0"/>
        </w:rPr>
        <w:t xml:space="preserve">С 1-го июля начался прием Расчетов по начисленным и уплаченным страховым взносам на обязательное пенсионное страхование в </w:t>
      </w:r>
      <w:r w:rsidRPr="005A77CF">
        <w:rPr>
          <w:rFonts w:ascii="Times New Roman" w:hAnsi="Times New Roman" w:cs="Times New Roman"/>
          <w:b/>
          <w:i w:val="0"/>
        </w:rPr>
        <w:t>ПФР</w:t>
      </w:r>
      <w:r w:rsidRPr="005A77CF">
        <w:rPr>
          <w:rFonts w:ascii="Times New Roman" w:hAnsi="Times New Roman" w:cs="Times New Roman"/>
          <w:i w:val="0"/>
        </w:rPr>
        <w:t xml:space="preserve"> и на обязательное медицинское страхование в ФОМС по новой форме РСВ-1 </w:t>
      </w:r>
      <w:r w:rsidRPr="005A77CF">
        <w:rPr>
          <w:rFonts w:ascii="Times New Roman" w:hAnsi="Times New Roman" w:cs="Times New Roman"/>
          <w:b/>
          <w:i w:val="0"/>
        </w:rPr>
        <w:t>ПФР</w:t>
      </w:r>
      <w:r w:rsidRPr="005A77CF">
        <w:rPr>
          <w:rFonts w:ascii="Times New Roman" w:hAnsi="Times New Roman" w:cs="Times New Roman"/>
          <w:i w:val="0"/>
        </w:rPr>
        <w:t xml:space="preserve"> за первое полугодие 2015-го года.</w:t>
      </w:r>
      <w:bookmarkEnd w:id="0"/>
    </w:p>
    <w:p w:rsidR="00100958" w:rsidRDefault="00100958" w:rsidP="00100958">
      <w:pPr>
        <w:pStyle w:val="a5"/>
        <w:spacing w:after="0"/>
      </w:pPr>
      <w:r>
        <w:t xml:space="preserve">         Следует обратить внимание, что Постановлением Правления </w:t>
      </w:r>
      <w:r w:rsidRPr="002C3FF5">
        <w:rPr>
          <w:b/>
          <w:bCs/>
        </w:rPr>
        <w:t>ПФР</w:t>
      </w:r>
      <w:r>
        <w:t xml:space="preserve"> №194р от 04.06.2015г. внесены изменения в Постановление Правления </w:t>
      </w:r>
      <w:r w:rsidRPr="002C3FF5">
        <w:rPr>
          <w:b/>
          <w:bCs/>
        </w:rPr>
        <w:t>ПФР</w:t>
      </w:r>
      <w:r>
        <w:t xml:space="preserve"> №2-П от 16.01.2014г. и, соответственно, в форму указанного Расчета.</w:t>
      </w:r>
    </w:p>
    <w:p w:rsidR="005A77CF" w:rsidRDefault="00100958" w:rsidP="007C7759">
      <w:pPr>
        <w:pStyle w:val="a5"/>
        <w:spacing w:after="0"/>
      </w:pPr>
      <w:r>
        <w:t xml:space="preserve">         Обновленная форма применяется, уже начиная с представления отчета за полугодие текущего года, т.е. с 1 июля 2015г. Необходимо учесть указанные изменения при подготовке отчетности. Ознакомиться с Постановлением Правления </w:t>
      </w:r>
      <w:r w:rsidRPr="002C3FF5">
        <w:rPr>
          <w:b/>
          <w:bCs/>
        </w:rPr>
        <w:t>ПФР</w:t>
      </w:r>
      <w:r>
        <w:t xml:space="preserve"> №194р от 04.06.2015г. (включая перечень внесенных изменений), а также с новыми формами РСВ-1 можно на сайте </w:t>
      </w:r>
      <w:proofErr w:type="spellStart"/>
      <w:r>
        <w:t>pfr.ru</w:t>
      </w:r>
      <w:proofErr w:type="spellEnd"/>
      <w:r>
        <w:t xml:space="preserve"> ссылка «Работодателям»</w:t>
      </w:r>
      <w:r w:rsidR="005A77CF">
        <w:t>. Для удобства работодателей и упрощения подготовки и сдачи отчетности на официальном сайте ведомства в разделе «Электронные сервисы» размещены программы для ее подготовки и проверки.</w:t>
      </w:r>
      <w:r w:rsidR="007C7759" w:rsidRPr="007C7759">
        <w:t xml:space="preserve"> </w:t>
      </w:r>
      <w:r w:rsidR="007C7759">
        <w:t xml:space="preserve">Кроме того, можно воспользоваться электронным сервисом </w:t>
      </w:r>
      <w:r w:rsidR="007C7759" w:rsidRPr="002C3FF5">
        <w:rPr>
          <w:b/>
          <w:bCs/>
        </w:rPr>
        <w:t>ПФР</w:t>
      </w:r>
      <w:r w:rsidR="007C7759">
        <w:t xml:space="preserve"> «Кабинет плательщика страховых взносов». Здесь размещены все формы документов, форматы данных, правила проверки отчетности. В Кабинете можно посмотреть реестр платежей, получить справку о состоянии расчетов, оформить платежное поручение, рассчитать страховые взносы, выписать квитанции, проверить отчетность и многое другое в режиме реального времени.</w:t>
      </w:r>
    </w:p>
    <w:p w:rsidR="005A77CF" w:rsidRDefault="005A77CF" w:rsidP="007C7759">
      <w:pPr>
        <w:pStyle w:val="a5"/>
        <w:spacing w:after="0"/>
      </w:pPr>
      <w:r>
        <w:t xml:space="preserve">         Напомним, что с 1-го января 2015-го года Единую отчетность необходимо представлять в территориальные органы </w:t>
      </w:r>
      <w:r w:rsidRPr="009018BB">
        <w:rPr>
          <w:b/>
          <w:bCs/>
        </w:rPr>
        <w:t>ПФР</w:t>
      </w:r>
      <w:r>
        <w:t xml:space="preserve"> ежеквартально не позднее 15 числа второго календарного месяца в бумажном виде, в форме электронного документа – не позднее 20 числа второго календарного месяца следующего за отчетным периодом. Если последний день срока приходится на выходной или нерабочий праздничный день, днем его окончания считается ближайший следующий за ним рабочий день. Таким образом, последней датой сдачи отчетности за полугодие на бумажном носителе является 17 августа 2015 года, в форме электронного документа – 20 августа 2015 года. В отношении тех работодателей, кто нарушил сроки представления отчетности, законом предусматривается применение штрафных санкций.</w:t>
      </w:r>
    </w:p>
    <w:p w:rsidR="005A77CF" w:rsidRDefault="005A77CF" w:rsidP="005A77CF">
      <w:pPr>
        <w:pStyle w:val="a5"/>
      </w:pPr>
      <w:r>
        <w:t xml:space="preserve">         </w:t>
      </w: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5A77CF">
      <w:pPr>
        <w:pStyle w:val="a5"/>
      </w:pPr>
    </w:p>
    <w:p w:rsidR="008271FC" w:rsidRDefault="008271FC" w:rsidP="008271FC">
      <w:pPr>
        <w:pStyle w:val="2"/>
        <w:jc w:val="center"/>
        <w:rPr>
          <w:rFonts w:eastAsia="Arial"/>
        </w:rPr>
      </w:pPr>
    </w:p>
    <w:sectPr w:rsidR="008271FC" w:rsidSect="00A44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7C72"/>
    <w:rsid w:val="00100958"/>
    <w:rsid w:val="00202260"/>
    <w:rsid w:val="003D7C72"/>
    <w:rsid w:val="005A77CF"/>
    <w:rsid w:val="007C7759"/>
    <w:rsid w:val="008271FC"/>
    <w:rsid w:val="00864DFA"/>
    <w:rsid w:val="009A6310"/>
    <w:rsid w:val="00A44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DA"/>
  </w:style>
  <w:style w:type="paragraph" w:styleId="2">
    <w:name w:val="heading 2"/>
    <w:aliases w:val="Заголовок Новости"/>
    <w:next w:val="a"/>
    <w:link w:val="20"/>
    <w:qFormat/>
    <w:rsid w:val="005A77CF"/>
    <w:pPr>
      <w:keepNext/>
      <w:keepLines/>
      <w:spacing w:before="360" w:after="12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5A7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C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C72"/>
    <w:rPr>
      <w:rFonts w:ascii="Tahoma" w:hAnsi="Tahoma" w:cs="Tahoma"/>
      <w:sz w:val="16"/>
      <w:szCs w:val="16"/>
    </w:rPr>
  </w:style>
  <w:style w:type="character" w:customStyle="1" w:styleId="20">
    <w:name w:val="Заголовок 2 Знак"/>
    <w:aliases w:val="Заголовок Новости Знак"/>
    <w:basedOn w:val="a0"/>
    <w:link w:val="2"/>
    <w:uiPriority w:val="9"/>
    <w:rsid w:val="005A77CF"/>
    <w:rPr>
      <w:rFonts w:ascii="Arial" w:eastAsia="Times New Roman" w:hAnsi="Arial" w:cs="Arial"/>
      <w:b/>
      <w:bCs/>
      <w:i/>
      <w:iCs/>
      <w:sz w:val="28"/>
      <w:szCs w:val="28"/>
    </w:rPr>
  </w:style>
  <w:style w:type="paragraph" w:customStyle="1" w:styleId="1">
    <w:name w:val="Б1"/>
    <w:basedOn w:val="3"/>
    <w:link w:val="10"/>
    <w:qFormat/>
    <w:rsid w:val="005A77CF"/>
    <w:pPr>
      <w:spacing w:before="0" w:after="120"/>
      <w:ind w:firstLine="709"/>
      <w:jc w:val="both"/>
    </w:pPr>
    <w:rPr>
      <w:rFonts w:ascii="Arial" w:eastAsia="Times New Roman" w:hAnsi="Arial" w:cs="Arial"/>
      <w:b w:val="0"/>
      <w:i/>
      <w:color w:val="auto"/>
      <w:sz w:val="24"/>
      <w:szCs w:val="26"/>
    </w:rPr>
  </w:style>
  <w:style w:type="character" w:customStyle="1" w:styleId="10">
    <w:name w:val="Б1 Знак"/>
    <w:link w:val="1"/>
    <w:rsid w:val="005A77CF"/>
    <w:rPr>
      <w:rFonts w:ascii="Arial" w:eastAsia="Times New Roman" w:hAnsi="Arial" w:cs="Arial"/>
      <w:bCs/>
      <w:i/>
      <w:sz w:val="24"/>
      <w:szCs w:val="26"/>
    </w:rPr>
  </w:style>
  <w:style w:type="paragraph" w:customStyle="1" w:styleId="a5">
    <w:name w:val="Текст новости"/>
    <w:link w:val="a6"/>
    <w:qFormat/>
    <w:rsid w:val="005A77CF"/>
    <w:pPr>
      <w:spacing w:after="120" w:line="240" w:lineRule="auto"/>
      <w:jc w:val="both"/>
    </w:pPr>
    <w:rPr>
      <w:rFonts w:ascii="Times New Roman" w:eastAsia="Times New Roman" w:hAnsi="Times New Roman" w:cs="Times New Roman"/>
      <w:sz w:val="24"/>
      <w:szCs w:val="24"/>
    </w:rPr>
  </w:style>
  <w:style w:type="character" w:customStyle="1" w:styleId="a6">
    <w:name w:val="Текст новости Знак"/>
    <w:link w:val="a5"/>
    <w:rsid w:val="005A77CF"/>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A77C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1927</Characters>
  <Application>Microsoft Office Word</Application>
  <DocSecurity>0</DocSecurity>
  <Lines>16</Lines>
  <Paragraphs>4</Paragraphs>
  <ScaleCrop>false</ScaleCrop>
  <Company>Reanimator Extreme Edition</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140818</dc:creator>
  <cp:keywords/>
  <dc:description/>
  <cp:lastModifiedBy>140818</cp:lastModifiedBy>
  <cp:revision>4</cp:revision>
  <dcterms:created xsi:type="dcterms:W3CDTF">2015-07-13T05:43:00Z</dcterms:created>
  <dcterms:modified xsi:type="dcterms:W3CDTF">2015-07-13T06:45:00Z</dcterms:modified>
</cp:coreProperties>
</file>