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3E7" w:rsidRPr="00B213E7" w:rsidRDefault="00195107" w:rsidP="00B213E7">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П</w:t>
      </w:r>
      <w:r w:rsidR="00B213E7" w:rsidRPr="00B213E7">
        <w:rPr>
          <w:rFonts w:ascii="Times New Roman" w:eastAsia="Times New Roman" w:hAnsi="Times New Roman" w:cs="Times New Roman"/>
          <w:b/>
          <w:bCs/>
          <w:sz w:val="36"/>
          <w:szCs w:val="36"/>
        </w:rPr>
        <w:t xml:space="preserve">ериод выплаты накопительной пенсии </w:t>
      </w:r>
    </w:p>
    <w:p w:rsidR="00B213E7" w:rsidRPr="00B213E7" w:rsidRDefault="00B213E7" w:rsidP="00B213E7">
      <w:pPr>
        <w:spacing w:before="100" w:beforeAutospacing="1" w:after="100" w:afterAutospacing="1" w:line="240" w:lineRule="auto"/>
        <w:rPr>
          <w:rFonts w:ascii="Times New Roman" w:eastAsia="Times New Roman" w:hAnsi="Times New Roman" w:cs="Times New Roman"/>
          <w:sz w:val="24"/>
          <w:szCs w:val="24"/>
        </w:rPr>
      </w:pPr>
      <w:r w:rsidRPr="00B213E7">
        <w:rPr>
          <w:rFonts w:ascii="Times New Roman" w:eastAsia="Times New Roman" w:hAnsi="Times New Roman" w:cs="Times New Roman"/>
          <w:sz w:val="24"/>
          <w:szCs w:val="24"/>
        </w:rPr>
        <w:t>Премьер-министр Дмитрий Медведев подписал постановление от 2 июня 2015 года №531, которое утверждает методику оценки ожидаемого периода выплаты накопительной пенсии. Методикой предусматривается расчёт единого ожидаемого периода выплаты накопительной пенсии для мужчин и женщин, имеющих право на страховую пенсию по старости.</w:t>
      </w:r>
    </w:p>
    <w:p w:rsidR="00B213E7" w:rsidRPr="00B213E7" w:rsidRDefault="00B213E7" w:rsidP="00B213E7">
      <w:pPr>
        <w:spacing w:before="100" w:beforeAutospacing="1" w:after="100" w:afterAutospacing="1" w:line="240" w:lineRule="auto"/>
        <w:rPr>
          <w:rFonts w:ascii="Times New Roman" w:eastAsia="Times New Roman" w:hAnsi="Times New Roman" w:cs="Times New Roman"/>
          <w:sz w:val="24"/>
          <w:szCs w:val="24"/>
        </w:rPr>
      </w:pPr>
      <w:r w:rsidRPr="00B213E7">
        <w:rPr>
          <w:rFonts w:ascii="Times New Roman" w:eastAsia="Times New Roman" w:hAnsi="Times New Roman" w:cs="Times New Roman"/>
          <w:sz w:val="24"/>
          <w:szCs w:val="24"/>
        </w:rPr>
        <w:t>Также устанавливаются особенности расчёта ожидаемого периода выплаты накопительной пенсии при досрочном назначении страховой пенсии по старости, при назначении накопительной пенсии позднее приобретения права на неё, при корректировке размера накопительной пенсии. Эта методика будет применяться страховщиками, занимающимися деятельностью по обязательному пенсионному страхованию, для расчёта и корректировки размера накопительной пенсии.</w:t>
      </w:r>
    </w:p>
    <w:p w:rsidR="00B213E7" w:rsidRPr="00B213E7" w:rsidRDefault="00B213E7" w:rsidP="00B213E7">
      <w:pPr>
        <w:spacing w:before="100" w:beforeAutospacing="1" w:after="100" w:afterAutospacing="1" w:line="240" w:lineRule="auto"/>
        <w:rPr>
          <w:rFonts w:ascii="Times New Roman" w:eastAsia="Times New Roman" w:hAnsi="Times New Roman" w:cs="Times New Roman"/>
          <w:sz w:val="24"/>
          <w:szCs w:val="24"/>
        </w:rPr>
      </w:pPr>
      <w:r w:rsidRPr="00B213E7">
        <w:rPr>
          <w:rFonts w:ascii="Times New Roman" w:eastAsia="Times New Roman" w:hAnsi="Times New Roman" w:cs="Times New Roman"/>
          <w:sz w:val="24"/>
          <w:szCs w:val="24"/>
        </w:rPr>
        <w:t>Согласно статье 17 Федерального закона «О накопительной пенсии» с 1 января 2016 года продолжительность ожидаемого периода выплаты накопительной пенсии ежегодно определяется федеральным законом на основании официальных статистических данных о продолжительности жизни получателей накопительной пенсии. Методика оценки ожидаемого периода выплаты накопительной пенсии утверждается Правительством.</w:t>
      </w:r>
    </w:p>
    <w:p w:rsidR="00B213E7" w:rsidRPr="00B213E7" w:rsidRDefault="00B213E7" w:rsidP="00B213E7">
      <w:pPr>
        <w:spacing w:before="100" w:beforeAutospacing="1" w:after="100" w:afterAutospacing="1" w:line="240" w:lineRule="auto"/>
        <w:rPr>
          <w:rFonts w:ascii="Times New Roman" w:eastAsia="Times New Roman" w:hAnsi="Times New Roman" w:cs="Times New Roman"/>
          <w:sz w:val="24"/>
          <w:szCs w:val="24"/>
        </w:rPr>
      </w:pPr>
      <w:proofErr w:type="gramStart"/>
      <w:r w:rsidRPr="00B213E7">
        <w:rPr>
          <w:rFonts w:ascii="Times New Roman" w:eastAsia="Times New Roman" w:hAnsi="Times New Roman" w:cs="Times New Roman"/>
          <w:sz w:val="24"/>
          <w:szCs w:val="24"/>
        </w:rPr>
        <w:t>В соответствии с подписанным постановлением для расчёта ожидаемой продолжительности предстоящей жизни будут использоваться данные о численности мужчин в возрасте 60 лет и женщин в возрасте 55 лет и старше, а также данные об ожидаемой продолжительности предстоящей жизни таких лиц на основе официальной статистической информации, формируемой в соответствии с Федеральным планом статистических работ.</w:t>
      </w:r>
      <w:proofErr w:type="gramEnd"/>
    </w:p>
    <w:p w:rsidR="00B213E7" w:rsidRPr="00B213E7" w:rsidRDefault="00B213E7" w:rsidP="00B213E7">
      <w:pPr>
        <w:spacing w:before="100" w:beforeAutospacing="1" w:after="100" w:afterAutospacing="1" w:line="240" w:lineRule="auto"/>
        <w:rPr>
          <w:rFonts w:ascii="Times New Roman" w:eastAsia="Times New Roman" w:hAnsi="Times New Roman" w:cs="Times New Roman"/>
          <w:sz w:val="24"/>
          <w:szCs w:val="24"/>
        </w:rPr>
      </w:pPr>
      <w:r w:rsidRPr="00B213E7">
        <w:rPr>
          <w:rFonts w:ascii="Times New Roman" w:eastAsia="Times New Roman" w:hAnsi="Times New Roman" w:cs="Times New Roman"/>
          <w:sz w:val="24"/>
          <w:szCs w:val="24"/>
        </w:rPr>
        <w:t xml:space="preserve">Подписанным постановлением утверждена методика, которая определяет порядок оценки ожидаемого периода выплаты накопительной пенсии (далее – методика). Эта методика будет применяться страховщиками, занимающимися деятельностью по </w:t>
      </w:r>
      <w:proofErr w:type="gramStart"/>
      <w:r w:rsidRPr="00B213E7">
        <w:rPr>
          <w:rFonts w:ascii="Times New Roman" w:eastAsia="Times New Roman" w:hAnsi="Times New Roman" w:cs="Times New Roman"/>
          <w:sz w:val="24"/>
          <w:szCs w:val="24"/>
        </w:rPr>
        <w:t>обязательному</w:t>
      </w:r>
      <w:proofErr w:type="gramEnd"/>
      <w:r w:rsidRPr="00B213E7">
        <w:rPr>
          <w:rFonts w:ascii="Times New Roman" w:eastAsia="Times New Roman" w:hAnsi="Times New Roman" w:cs="Times New Roman"/>
          <w:sz w:val="24"/>
          <w:szCs w:val="24"/>
        </w:rPr>
        <w:t xml:space="preserve"> пенсионному страхованию, для расчёта и корректировки размера накопительной пенсии.</w:t>
      </w:r>
    </w:p>
    <w:p w:rsidR="00B213E7" w:rsidRPr="00B213E7" w:rsidRDefault="00B213E7" w:rsidP="00B213E7">
      <w:pPr>
        <w:spacing w:before="100" w:beforeAutospacing="1" w:after="100" w:afterAutospacing="1" w:line="240" w:lineRule="auto"/>
        <w:rPr>
          <w:rFonts w:ascii="Times New Roman" w:eastAsia="Times New Roman" w:hAnsi="Times New Roman" w:cs="Times New Roman"/>
          <w:sz w:val="24"/>
          <w:szCs w:val="24"/>
        </w:rPr>
      </w:pPr>
      <w:r w:rsidRPr="00B213E7">
        <w:rPr>
          <w:rFonts w:ascii="Times New Roman" w:eastAsia="Times New Roman" w:hAnsi="Times New Roman" w:cs="Times New Roman"/>
          <w:sz w:val="24"/>
          <w:szCs w:val="24"/>
        </w:rPr>
        <w:t>Методикой предусматривается расчёт единого ожидаемого периода выплаты накопительной пенсии для мужчин и женщин, имеющих право на страховую пенсию по старости.</w:t>
      </w:r>
    </w:p>
    <w:p w:rsidR="00B213E7" w:rsidRPr="00B213E7" w:rsidRDefault="00B213E7" w:rsidP="00B213E7">
      <w:pPr>
        <w:spacing w:before="100" w:beforeAutospacing="1" w:after="100" w:afterAutospacing="1" w:line="240" w:lineRule="auto"/>
        <w:rPr>
          <w:rFonts w:ascii="Times New Roman" w:eastAsia="Times New Roman" w:hAnsi="Times New Roman" w:cs="Times New Roman"/>
          <w:sz w:val="24"/>
          <w:szCs w:val="24"/>
        </w:rPr>
      </w:pPr>
      <w:r w:rsidRPr="00B213E7">
        <w:rPr>
          <w:rFonts w:ascii="Times New Roman" w:eastAsia="Times New Roman" w:hAnsi="Times New Roman" w:cs="Times New Roman"/>
          <w:sz w:val="24"/>
          <w:szCs w:val="24"/>
        </w:rPr>
        <w:t>Также методикой устанавливаются особенности расчёта ожидаемого периода выплаты накопительной пенсии:</w:t>
      </w:r>
    </w:p>
    <w:p w:rsidR="00B213E7" w:rsidRPr="00B213E7" w:rsidRDefault="00B213E7" w:rsidP="00B213E7">
      <w:pPr>
        <w:spacing w:before="100" w:beforeAutospacing="1" w:after="100" w:afterAutospacing="1" w:line="240" w:lineRule="auto"/>
        <w:rPr>
          <w:rFonts w:ascii="Times New Roman" w:eastAsia="Times New Roman" w:hAnsi="Times New Roman" w:cs="Times New Roman"/>
          <w:sz w:val="24"/>
          <w:szCs w:val="24"/>
        </w:rPr>
      </w:pPr>
      <w:r w:rsidRPr="00B213E7">
        <w:rPr>
          <w:rFonts w:ascii="Times New Roman" w:eastAsia="Times New Roman" w:hAnsi="Times New Roman" w:cs="Times New Roman"/>
          <w:sz w:val="24"/>
          <w:szCs w:val="24"/>
        </w:rPr>
        <w:t>- при досрочном назначении страховой пенсии по старости;</w:t>
      </w:r>
    </w:p>
    <w:p w:rsidR="00B213E7" w:rsidRPr="00B213E7" w:rsidRDefault="00B213E7" w:rsidP="00B213E7">
      <w:pPr>
        <w:spacing w:before="100" w:beforeAutospacing="1" w:after="100" w:afterAutospacing="1" w:line="240" w:lineRule="auto"/>
        <w:rPr>
          <w:rFonts w:ascii="Times New Roman" w:eastAsia="Times New Roman" w:hAnsi="Times New Roman" w:cs="Times New Roman"/>
          <w:sz w:val="24"/>
          <w:szCs w:val="24"/>
        </w:rPr>
      </w:pPr>
      <w:r w:rsidRPr="00B213E7">
        <w:rPr>
          <w:rFonts w:ascii="Times New Roman" w:eastAsia="Times New Roman" w:hAnsi="Times New Roman" w:cs="Times New Roman"/>
          <w:sz w:val="24"/>
          <w:szCs w:val="24"/>
        </w:rPr>
        <w:t>- при назначении накопительной пенсии позднее приобретения права на неё;</w:t>
      </w:r>
    </w:p>
    <w:p w:rsidR="00B213E7" w:rsidRPr="00B213E7" w:rsidRDefault="00B213E7" w:rsidP="00B213E7">
      <w:pPr>
        <w:spacing w:before="100" w:beforeAutospacing="1" w:after="100" w:afterAutospacing="1" w:line="240" w:lineRule="auto"/>
        <w:rPr>
          <w:rFonts w:ascii="Times New Roman" w:eastAsia="Times New Roman" w:hAnsi="Times New Roman" w:cs="Times New Roman"/>
          <w:sz w:val="24"/>
          <w:szCs w:val="24"/>
        </w:rPr>
      </w:pPr>
      <w:r w:rsidRPr="00B213E7">
        <w:rPr>
          <w:rFonts w:ascii="Times New Roman" w:eastAsia="Times New Roman" w:hAnsi="Times New Roman" w:cs="Times New Roman"/>
          <w:sz w:val="24"/>
          <w:szCs w:val="24"/>
        </w:rPr>
        <w:t>- при корректировке размера накопительной пенсии.</w:t>
      </w:r>
    </w:p>
    <w:p w:rsidR="00B213E7" w:rsidRPr="00B213E7" w:rsidRDefault="00B213E7" w:rsidP="00B213E7">
      <w:pPr>
        <w:spacing w:before="100" w:beforeAutospacing="1" w:after="100" w:afterAutospacing="1" w:line="240" w:lineRule="auto"/>
        <w:rPr>
          <w:rFonts w:ascii="Times New Roman" w:eastAsia="Times New Roman" w:hAnsi="Times New Roman" w:cs="Times New Roman"/>
          <w:sz w:val="24"/>
          <w:szCs w:val="24"/>
        </w:rPr>
      </w:pPr>
      <w:r w:rsidRPr="00B213E7">
        <w:rPr>
          <w:rFonts w:ascii="Times New Roman" w:eastAsia="Times New Roman" w:hAnsi="Times New Roman" w:cs="Times New Roman"/>
          <w:sz w:val="24"/>
          <w:szCs w:val="24"/>
        </w:rPr>
        <w:t>Кроме того, определён срок внесения в Правительство проекта федерального закона об ожидаемом периоде выплаты накопительной пенсии на очередной финансовый год – ежегодно до 1 сентября.</w:t>
      </w:r>
    </w:p>
    <w:sectPr w:rsidR="00B213E7" w:rsidRPr="00B213E7" w:rsidSect="00C877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13E7"/>
    <w:rsid w:val="00195107"/>
    <w:rsid w:val="00380178"/>
    <w:rsid w:val="00B213E7"/>
    <w:rsid w:val="00C87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76D"/>
  </w:style>
  <w:style w:type="paragraph" w:styleId="2">
    <w:name w:val="heading 2"/>
    <w:basedOn w:val="a"/>
    <w:link w:val="20"/>
    <w:uiPriority w:val="9"/>
    <w:qFormat/>
    <w:rsid w:val="00B213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13E7"/>
    <w:rPr>
      <w:rFonts w:ascii="Times New Roman" w:eastAsia="Times New Roman" w:hAnsi="Times New Roman" w:cs="Times New Roman"/>
      <w:b/>
      <w:bCs/>
      <w:sz w:val="36"/>
      <w:szCs w:val="36"/>
    </w:rPr>
  </w:style>
  <w:style w:type="paragraph" w:styleId="a3">
    <w:name w:val="Normal (Web)"/>
    <w:basedOn w:val="a"/>
    <w:uiPriority w:val="99"/>
    <w:semiHidden/>
    <w:unhideWhenUsed/>
    <w:rsid w:val="00B213E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213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13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5877624">
      <w:bodyDiv w:val="1"/>
      <w:marLeft w:val="0"/>
      <w:marRight w:val="0"/>
      <w:marTop w:val="0"/>
      <w:marBottom w:val="0"/>
      <w:divBdr>
        <w:top w:val="none" w:sz="0" w:space="0" w:color="auto"/>
        <w:left w:val="none" w:sz="0" w:space="0" w:color="auto"/>
        <w:bottom w:val="none" w:sz="0" w:space="0" w:color="auto"/>
        <w:right w:val="none" w:sz="0" w:space="0" w:color="auto"/>
      </w:divBdr>
      <w:divsChild>
        <w:div w:id="1368800749">
          <w:marLeft w:val="0"/>
          <w:marRight w:val="0"/>
          <w:marTop w:val="0"/>
          <w:marBottom w:val="0"/>
          <w:divBdr>
            <w:top w:val="none" w:sz="0" w:space="0" w:color="auto"/>
            <w:left w:val="none" w:sz="0" w:space="0" w:color="auto"/>
            <w:bottom w:val="none" w:sz="0" w:space="0" w:color="auto"/>
            <w:right w:val="none" w:sz="0" w:space="0" w:color="auto"/>
          </w:divBdr>
          <w:divsChild>
            <w:div w:id="828323846">
              <w:marLeft w:val="0"/>
              <w:marRight w:val="0"/>
              <w:marTop w:val="0"/>
              <w:marBottom w:val="0"/>
              <w:divBdr>
                <w:top w:val="none" w:sz="0" w:space="0" w:color="auto"/>
                <w:left w:val="none" w:sz="0" w:space="0" w:color="auto"/>
                <w:bottom w:val="none" w:sz="0" w:space="0" w:color="auto"/>
                <w:right w:val="none" w:sz="0" w:space="0" w:color="auto"/>
              </w:divBdr>
            </w:div>
          </w:divsChild>
        </w:div>
        <w:div w:id="1106845181">
          <w:marLeft w:val="0"/>
          <w:marRight w:val="0"/>
          <w:marTop w:val="0"/>
          <w:marBottom w:val="0"/>
          <w:divBdr>
            <w:top w:val="none" w:sz="0" w:space="0" w:color="auto"/>
            <w:left w:val="none" w:sz="0" w:space="0" w:color="auto"/>
            <w:bottom w:val="none" w:sz="0" w:space="0" w:color="auto"/>
            <w:right w:val="none" w:sz="0" w:space="0" w:color="auto"/>
          </w:divBdr>
        </w:div>
        <w:div w:id="1150436987">
          <w:marLeft w:val="0"/>
          <w:marRight w:val="0"/>
          <w:marTop w:val="0"/>
          <w:marBottom w:val="0"/>
          <w:divBdr>
            <w:top w:val="none" w:sz="0" w:space="0" w:color="auto"/>
            <w:left w:val="none" w:sz="0" w:space="0" w:color="auto"/>
            <w:bottom w:val="none" w:sz="0" w:space="0" w:color="auto"/>
            <w:right w:val="none" w:sz="0" w:space="0" w:color="auto"/>
          </w:divBdr>
          <w:divsChild>
            <w:div w:id="194407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2161</Characters>
  <Application>Microsoft Office Word</Application>
  <DocSecurity>0</DocSecurity>
  <Lines>18</Lines>
  <Paragraphs>5</Paragraphs>
  <ScaleCrop>false</ScaleCrop>
  <Company>Ya Blondinko Edition</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belskaj</cp:lastModifiedBy>
  <cp:revision>2</cp:revision>
  <dcterms:created xsi:type="dcterms:W3CDTF">2015-07-13T05:11:00Z</dcterms:created>
  <dcterms:modified xsi:type="dcterms:W3CDTF">2015-07-13T05:11:00Z</dcterms:modified>
</cp:coreProperties>
</file>