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10</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3</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4</w:t>
            </w:r>
          </w:p>
        </w:tc>
      </w:tr>
      <w:tr w:rsidR="00A359F5" w:rsidRPr="00193692" w:rsidTr="00A359F5">
        <w:tc>
          <w:tcPr>
            <w:tcW w:w="9039" w:type="dxa"/>
          </w:tcPr>
          <w:p w:rsidR="00A359F5" w:rsidRDefault="00A359F5" w:rsidP="00580AFF">
            <w:pPr>
              <w:ind w:right="175"/>
              <w:rPr>
                <w:b/>
                <w:caps/>
              </w:rPr>
            </w:pPr>
            <w:r w:rsidRPr="00861457">
              <w:t>Статья 1</w:t>
            </w:r>
            <w:r>
              <w:t>5</w:t>
            </w:r>
            <w:r w:rsidRPr="00861457">
              <w:t xml:space="preserve">. </w:t>
            </w:r>
            <w:r>
              <w:t xml:space="preserve">Зоны </w:t>
            </w:r>
            <w:r w:rsidR="00580AFF">
              <w:t xml:space="preserve">инженерной </w:t>
            </w:r>
            <w:r>
              <w:t>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5</w:t>
            </w:r>
          </w:p>
        </w:tc>
      </w:tr>
      <w:tr w:rsidR="00A359F5" w:rsidTr="00A359F5">
        <w:tc>
          <w:tcPr>
            <w:tcW w:w="9039" w:type="dxa"/>
          </w:tcPr>
          <w:p w:rsidR="00A359F5" w:rsidRPr="00861457" w:rsidRDefault="00A359F5" w:rsidP="00580AFF">
            <w:pPr>
              <w:ind w:right="175"/>
            </w:pPr>
            <w:r>
              <w:t xml:space="preserve">Статья 16. Зона </w:t>
            </w:r>
            <w:r w:rsidR="00580AFF">
              <w:t xml:space="preserve">транспортной </w:t>
            </w:r>
            <w:r>
              <w:t>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025C74">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1</w:t>
            </w:r>
            <w:r w:rsidR="00025C74">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8</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025C74">
              <w:rPr>
                <w:rFonts w:ascii="Times New Roman Cyr" w:hAnsi="Times New Roman Cyr"/>
                <w:caps/>
              </w:rPr>
              <w:t>9</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80AFF">
              <w:rPr>
                <w:rFonts w:ascii="Times New Roman Cyr" w:hAnsi="Times New Roman Cyr"/>
                <w:caps/>
              </w:rPr>
              <w:t>9</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1827F0">
              <w:t>Саганнурское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767B55" w:rsidRPr="00193692" w:rsidTr="00A359F5">
        <w:tc>
          <w:tcPr>
            <w:tcW w:w="9039" w:type="dxa"/>
          </w:tcPr>
          <w:p w:rsidR="00767B55" w:rsidRPr="003C1A67" w:rsidRDefault="00767B55" w:rsidP="001827F0">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t xml:space="preserve"> </w:t>
            </w:r>
            <w:r w:rsidR="001827F0">
              <w:t>п.Саган-Нур</w:t>
            </w:r>
          </w:p>
        </w:tc>
        <w:tc>
          <w:tcPr>
            <w:tcW w:w="1064" w:type="dxa"/>
          </w:tcPr>
          <w:p w:rsidR="00767B55" w:rsidRPr="00193692" w:rsidRDefault="00767B5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452B0E">
        <w:rPr>
          <w:rFonts w:ascii="Times New Roman Cyr" w:hAnsi="Times New Roman Cyr" w:cs="Times New Roman Cyr"/>
        </w:rPr>
        <w:t>ск</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1827F0">
        <w:rPr>
          <w:rFonts w:ascii="Times New Roman Cyr" w:hAnsi="Times New Roman Cyr" w:cs="Times New Roman Cyr"/>
        </w:rPr>
        <w:t>Саганнурское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1827F0">
        <w:rPr>
          <w:rFonts w:ascii="Times New Roman Cyr" w:hAnsi="Times New Roman Cyr" w:cs="Times New Roman Cyr"/>
        </w:rPr>
        <w:t>Саганнурское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1827F0">
        <w:t>Саганнурское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452B0E">
        <w:t>ск</w:t>
      </w:r>
      <w:r w:rsidR="002B34BA">
        <w:t>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452B0E">
      <w:pPr>
        <w:pStyle w:val="aff1"/>
        <w:widowControl w:val="0"/>
        <w:numPr>
          <w:ilvl w:val="0"/>
          <w:numId w:val="1"/>
        </w:numPr>
        <w:autoSpaceDE w:val="0"/>
        <w:autoSpaceDN w:val="0"/>
        <w:adjustRightInd w:val="0"/>
        <w:ind w:left="0" w:firstLine="567"/>
        <w:jc w:val="both"/>
      </w:pPr>
      <w:r w:rsidRPr="00D42D1A">
        <w:t xml:space="preserve">На карте градостроительного зонирования </w:t>
      </w:r>
      <w:r w:rsidR="00890D02">
        <w:t>МО СП «</w:t>
      </w:r>
      <w:r w:rsidR="001827F0">
        <w:t>Саганнурское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2A2505" w:rsidTr="00D42D1A">
        <w:tc>
          <w:tcPr>
            <w:tcW w:w="7763" w:type="dxa"/>
          </w:tcPr>
          <w:p w:rsidR="002A2505" w:rsidRPr="00D64FA1" w:rsidRDefault="002A2505" w:rsidP="00452B0E">
            <w:pPr>
              <w:ind w:right="-108"/>
              <w:rPr>
                <w:b/>
                <w:bCs/>
              </w:rPr>
            </w:pPr>
            <w:r w:rsidRPr="0088065A">
              <w:rPr>
                <w:b/>
                <w:bCs/>
              </w:rPr>
              <w:t>Производственные зоны</w:t>
            </w:r>
          </w:p>
        </w:tc>
        <w:tc>
          <w:tcPr>
            <w:tcW w:w="1843" w:type="dxa"/>
          </w:tcPr>
          <w:p w:rsidR="002A2505" w:rsidRDefault="002A2505" w:rsidP="00452B0E">
            <w:pPr>
              <w:jc w:val="center"/>
            </w:pPr>
          </w:p>
        </w:tc>
      </w:tr>
      <w:tr w:rsidR="002A2505" w:rsidTr="00D42D1A">
        <w:tc>
          <w:tcPr>
            <w:tcW w:w="7763" w:type="dxa"/>
          </w:tcPr>
          <w:p w:rsidR="002A2505" w:rsidRPr="0088065A" w:rsidRDefault="002A2505" w:rsidP="00452B0E">
            <w:pPr>
              <w:ind w:right="-108"/>
              <w:rPr>
                <w:b/>
                <w:bCs/>
              </w:rPr>
            </w:pPr>
            <w:r w:rsidRPr="0088065A">
              <w:t>Зона производственн</w:t>
            </w:r>
            <w:r>
              <w:t>ая</w:t>
            </w:r>
          </w:p>
        </w:tc>
        <w:tc>
          <w:tcPr>
            <w:tcW w:w="1843" w:type="dxa"/>
          </w:tcPr>
          <w:p w:rsidR="002A2505" w:rsidRPr="0088065A" w:rsidRDefault="002A2505" w:rsidP="00452B0E">
            <w:pPr>
              <w:jc w:val="center"/>
            </w:pPr>
            <w:r>
              <w:t>П</w:t>
            </w:r>
          </w:p>
        </w:tc>
      </w:tr>
      <w:tr w:rsidR="002A2505" w:rsidTr="00D42D1A">
        <w:tc>
          <w:tcPr>
            <w:tcW w:w="7763" w:type="dxa"/>
          </w:tcPr>
          <w:p w:rsidR="002A2505" w:rsidRPr="0088065A" w:rsidRDefault="002A2505" w:rsidP="00590DBB">
            <w:pPr>
              <w:rPr>
                <w:b/>
                <w:bCs/>
              </w:rPr>
            </w:pPr>
            <w:r w:rsidRPr="0088065A">
              <w:rPr>
                <w:b/>
                <w:bCs/>
              </w:rPr>
              <w:t xml:space="preserve">Зоны </w:t>
            </w:r>
            <w:r>
              <w:rPr>
                <w:b/>
                <w:bCs/>
              </w:rPr>
              <w:t>транспортной инфраструктуры</w:t>
            </w:r>
          </w:p>
        </w:tc>
        <w:tc>
          <w:tcPr>
            <w:tcW w:w="1843" w:type="dxa"/>
            <w:vAlign w:val="center"/>
          </w:tcPr>
          <w:p w:rsidR="002A2505" w:rsidRPr="0088065A" w:rsidRDefault="002A2505" w:rsidP="00D42D1A">
            <w:pPr>
              <w:jc w:val="center"/>
            </w:pPr>
          </w:p>
        </w:tc>
      </w:tr>
      <w:tr w:rsidR="002A2505" w:rsidTr="00D42D1A">
        <w:tc>
          <w:tcPr>
            <w:tcW w:w="7763" w:type="dxa"/>
          </w:tcPr>
          <w:p w:rsidR="002A2505" w:rsidRPr="0088065A" w:rsidRDefault="002A2505" w:rsidP="00D42D1A">
            <w:r w:rsidRPr="0088065A">
              <w:t>Зона автомобильного транспорта</w:t>
            </w:r>
          </w:p>
        </w:tc>
        <w:tc>
          <w:tcPr>
            <w:tcW w:w="1843" w:type="dxa"/>
            <w:vAlign w:val="center"/>
          </w:tcPr>
          <w:p w:rsidR="002A2505" w:rsidRDefault="002A2505" w:rsidP="00D42D1A">
            <w:pPr>
              <w:jc w:val="center"/>
            </w:pPr>
            <w:r>
              <w:t>Т1</w:t>
            </w:r>
          </w:p>
        </w:tc>
      </w:tr>
      <w:tr w:rsidR="002A2505" w:rsidTr="00D42D1A">
        <w:tc>
          <w:tcPr>
            <w:tcW w:w="7763" w:type="dxa"/>
          </w:tcPr>
          <w:p w:rsidR="002A2505" w:rsidRPr="0088065A" w:rsidRDefault="002A2505" w:rsidP="00D42D1A">
            <w:r>
              <w:t>Зона железнодорожного транспорта</w:t>
            </w:r>
          </w:p>
        </w:tc>
        <w:tc>
          <w:tcPr>
            <w:tcW w:w="1843" w:type="dxa"/>
            <w:vAlign w:val="center"/>
          </w:tcPr>
          <w:p w:rsidR="002A2505" w:rsidRDefault="002A2505" w:rsidP="00D42D1A">
            <w:pPr>
              <w:jc w:val="center"/>
            </w:pPr>
            <w:r>
              <w:t>Т2</w:t>
            </w:r>
          </w:p>
        </w:tc>
      </w:tr>
      <w:tr w:rsidR="002A2505" w:rsidTr="00D42D1A">
        <w:tc>
          <w:tcPr>
            <w:tcW w:w="7763" w:type="dxa"/>
          </w:tcPr>
          <w:p w:rsidR="002A2505" w:rsidRDefault="002A2505" w:rsidP="00D42D1A">
            <w:r w:rsidRPr="0088065A">
              <w:rPr>
                <w:b/>
                <w:bCs/>
              </w:rPr>
              <w:t xml:space="preserve">Зоны </w:t>
            </w:r>
            <w:r>
              <w:rPr>
                <w:b/>
                <w:bCs/>
              </w:rPr>
              <w:t>инженерной инфраструктуры</w:t>
            </w:r>
          </w:p>
        </w:tc>
        <w:tc>
          <w:tcPr>
            <w:tcW w:w="1843" w:type="dxa"/>
            <w:vAlign w:val="center"/>
          </w:tcPr>
          <w:p w:rsidR="002A2505" w:rsidRDefault="002A2505" w:rsidP="00D42D1A">
            <w:pPr>
              <w:jc w:val="center"/>
            </w:pPr>
          </w:p>
        </w:tc>
      </w:tr>
      <w:tr w:rsidR="002A2505" w:rsidTr="00D42D1A">
        <w:tc>
          <w:tcPr>
            <w:tcW w:w="7763" w:type="dxa"/>
          </w:tcPr>
          <w:p w:rsidR="002A2505" w:rsidRPr="0088065A" w:rsidRDefault="002A2505" w:rsidP="00D42D1A">
            <w:r>
              <w:t>Зона инженерной инфраструктуры</w:t>
            </w:r>
          </w:p>
        </w:tc>
        <w:tc>
          <w:tcPr>
            <w:tcW w:w="1843" w:type="dxa"/>
            <w:vAlign w:val="center"/>
          </w:tcPr>
          <w:p w:rsidR="002A2505" w:rsidRDefault="002A2505" w:rsidP="00D42D1A">
            <w:pPr>
              <w:jc w:val="center"/>
            </w:pPr>
            <w:r>
              <w:t>И</w:t>
            </w:r>
          </w:p>
        </w:tc>
      </w:tr>
      <w:tr w:rsidR="002A2505" w:rsidTr="00D42D1A">
        <w:tc>
          <w:tcPr>
            <w:tcW w:w="7763" w:type="dxa"/>
          </w:tcPr>
          <w:p w:rsidR="002A2505" w:rsidRPr="0088065A" w:rsidRDefault="002A2505" w:rsidP="00D42D1A">
            <w:pPr>
              <w:rPr>
                <w:b/>
                <w:bCs/>
              </w:rPr>
            </w:pPr>
            <w:r>
              <w:rPr>
                <w:b/>
                <w:bCs/>
              </w:rPr>
              <w:t>Зоны с</w:t>
            </w:r>
            <w:r w:rsidRPr="0088065A">
              <w:rPr>
                <w:b/>
                <w:bCs/>
              </w:rPr>
              <w:t>пециального назначения</w:t>
            </w:r>
          </w:p>
        </w:tc>
        <w:tc>
          <w:tcPr>
            <w:tcW w:w="1843" w:type="dxa"/>
            <w:vAlign w:val="center"/>
          </w:tcPr>
          <w:p w:rsidR="002A2505" w:rsidRPr="0088065A" w:rsidRDefault="002A2505" w:rsidP="00D42D1A">
            <w:pPr>
              <w:jc w:val="center"/>
            </w:pPr>
          </w:p>
        </w:tc>
      </w:tr>
      <w:tr w:rsidR="002A2505" w:rsidTr="00D42D1A">
        <w:tc>
          <w:tcPr>
            <w:tcW w:w="7763" w:type="dxa"/>
            <w:vAlign w:val="center"/>
          </w:tcPr>
          <w:p w:rsidR="002A2505" w:rsidRPr="0088065A" w:rsidRDefault="002A2505" w:rsidP="00D42D1A">
            <w:r>
              <w:t xml:space="preserve">Зона </w:t>
            </w:r>
            <w:r w:rsidRPr="0088065A">
              <w:t>кладбищ</w:t>
            </w:r>
          </w:p>
        </w:tc>
        <w:tc>
          <w:tcPr>
            <w:tcW w:w="1843" w:type="dxa"/>
            <w:vAlign w:val="center"/>
          </w:tcPr>
          <w:p w:rsidR="002A2505" w:rsidRPr="0088065A" w:rsidRDefault="002A2505" w:rsidP="00D42D1A">
            <w:pPr>
              <w:jc w:val="center"/>
            </w:pPr>
            <w:r>
              <w:t>СН1</w:t>
            </w:r>
          </w:p>
        </w:tc>
      </w:tr>
      <w:tr w:rsidR="002A2505" w:rsidTr="00D42D1A">
        <w:tc>
          <w:tcPr>
            <w:tcW w:w="7763" w:type="dxa"/>
            <w:vAlign w:val="center"/>
          </w:tcPr>
          <w:p w:rsidR="002A2505" w:rsidRPr="0088065A" w:rsidRDefault="002A2505" w:rsidP="00D42D1A">
            <w:r w:rsidRPr="0088065A">
              <w:t>Зона размещения отходов</w:t>
            </w:r>
          </w:p>
        </w:tc>
        <w:tc>
          <w:tcPr>
            <w:tcW w:w="1843" w:type="dxa"/>
            <w:vAlign w:val="center"/>
          </w:tcPr>
          <w:p w:rsidR="002A2505" w:rsidRDefault="002A2505"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767B55">
        <w:t>ах</w:t>
      </w:r>
      <w:r w:rsidRPr="00D42D1A">
        <w:t xml:space="preserve"> градостроительного зонирования </w:t>
      </w:r>
      <w:r w:rsidR="00767B55">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r w:rsidR="002A2505">
              <w:t>1</w:t>
            </w:r>
          </w:p>
        </w:tc>
      </w:tr>
      <w:tr w:rsidR="002A2505" w:rsidRPr="00B568C2" w:rsidTr="00D42D1A">
        <w:tc>
          <w:tcPr>
            <w:tcW w:w="7763" w:type="dxa"/>
          </w:tcPr>
          <w:p w:rsidR="002A2505" w:rsidRDefault="002A2505" w:rsidP="002A2505">
            <w:r>
              <w:t>Зона застройки среднеэтажными жилыми домами</w:t>
            </w:r>
          </w:p>
        </w:tc>
        <w:tc>
          <w:tcPr>
            <w:tcW w:w="1843" w:type="dxa"/>
            <w:vAlign w:val="center"/>
          </w:tcPr>
          <w:p w:rsidR="002A2505" w:rsidRPr="00B568C2" w:rsidRDefault="002A2505" w:rsidP="00A33F99">
            <w:pPr>
              <w:jc w:val="center"/>
            </w:pPr>
            <w:r>
              <w:t>Ж2</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2A2505" w:rsidTr="00D42D1A">
        <w:tc>
          <w:tcPr>
            <w:tcW w:w="7763" w:type="dxa"/>
          </w:tcPr>
          <w:p w:rsidR="002A2505" w:rsidRPr="0088065A" w:rsidRDefault="002A2505" w:rsidP="00452B0E">
            <w:pPr>
              <w:rPr>
                <w:b/>
                <w:bCs/>
              </w:rPr>
            </w:pPr>
            <w:r w:rsidRPr="0088065A">
              <w:rPr>
                <w:b/>
                <w:bCs/>
              </w:rPr>
              <w:t xml:space="preserve">Зоны </w:t>
            </w:r>
            <w:r>
              <w:rPr>
                <w:b/>
                <w:bCs/>
              </w:rPr>
              <w:t>транспортной инфраструктуры</w:t>
            </w:r>
          </w:p>
        </w:tc>
        <w:tc>
          <w:tcPr>
            <w:tcW w:w="1843" w:type="dxa"/>
            <w:vAlign w:val="center"/>
          </w:tcPr>
          <w:p w:rsidR="002A2505" w:rsidRPr="0088065A" w:rsidRDefault="002A2505" w:rsidP="00452B0E">
            <w:pPr>
              <w:jc w:val="center"/>
            </w:pPr>
          </w:p>
        </w:tc>
      </w:tr>
      <w:tr w:rsidR="002A2505" w:rsidTr="00D42D1A">
        <w:tc>
          <w:tcPr>
            <w:tcW w:w="7763" w:type="dxa"/>
          </w:tcPr>
          <w:p w:rsidR="002A2505" w:rsidRPr="0088065A" w:rsidRDefault="002A2505" w:rsidP="00452B0E">
            <w:r w:rsidRPr="0088065A">
              <w:lastRenderedPageBreak/>
              <w:t>Зона автомобильного транспорта</w:t>
            </w:r>
          </w:p>
        </w:tc>
        <w:tc>
          <w:tcPr>
            <w:tcW w:w="1843" w:type="dxa"/>
            <w:vAlign w:val="center"/>
          </w:tcPr>
          <w:p w:rsidR="002A2505" w:rsidRDefault="002A2505" w:rsidP="00452B0E">
            <w:pPr>
              <w:jc w:val="center"/>
            </w:pPr>
            <w:r>
              <w:t>Т1</w:t>
            </w:r>
          </w:p>
        </w:tc>
      </w:tr>
      <w:tr w:rsidR="002A2505" w:rsidTr="00D42D1A">
        <w:tc>
          <w:tcPr>
            <w:tcW w:w="7763" w:type="dxa"/>
          </w:tcPr>
          <w:p w:rsidR="002A2505" w:rsidRPr="0088065A" w:rsidRDefault="002A2505" w:rsidP="00452B0E">
            <w:r>
              <w:t>Зона железнодорожного транспорта</w:t>
            </w:r>
          </w:p>
        </w:tc>
        <w:tc>
          <w:tcPr>
            <w:tcW w:w="1843" w:type="dxa"/>
            <w:vAlign w:val="center"/>
          </w:tcPr>
          <w:p w:rsidR="002A2505" w:rsidRDefault="002A2505" w:rsidP="00452B0E">
            <w:pPr>
              <w:jc w:val="center"/>
            </w:pPr>
            <w:r>
              <w:t>Т2</w:t>
            </w:r>
          </w:p>
        </w:tc>
      </w:tr>
      <w:tr w:rsidR="002A2505" w:rsidTr="00D42D1A">
        <w:tc>
          <w:tcPr>
            <w:tcW w:w="7763" w:type="dxa"/>
          </w:tcPr>
          <w:p w:rsidR="002A2505" w:rsidRDefault="002A2505" w:rsidP="002A2505">
            <w:r>
              <w:t>Зона воздушного транспорта</w:t>
            </w:r>
          </w:p>
        </w:tc>
        <w:tc>
          <w:tcPr>
            <w:tcW w:w="1843" w:type="dxa"/>
            <w:vAlign w:val="center"/>
          </w:tcPr>
          <w:p w:rsidR="002A2505" w:rsidRDefault="002A2505" w:rsidP="00D42D1A">
            <w:pPr>
              <w:jc w:val="center"/>
            </w:pPr>
            <w:r>
              <w:t>Т3</w:t>
            </w:r>
          </w:p>
        </w:tc>
      </w:tr>
      <w:tr w:rsidR="002A2505" w:rsidTr="00D42D1A">
        <w:tc>
          <w:tcPr>
            <w:tcW w:w="7763" w:type="dxa"/>
          </w:tcPr>
          <w:p w:rsidR="002A2505" w:rsidRDefault="002A2505" w:rsidP="00D42D1A">
            <w:pPr>
              <w:rPr>
                <w:b/>
                <w:bCs/>
              </w:rPr>
            </w:pPr>
            <w:r>
              <w:rPr>
                <w:b/>
                <w:bCs/>
              </w:rPr>
              <w:t>Рекреационные зоны</w:t>
            </w:r>
          </w:p>
        </w:tc>
        <w:tc>
          <w:tcPr>
            <w:tcW w:w="1843" w:type="dxa"/>
            <w:vAlign w:val="center"/>
          </w:tcPr>
          <w:p w:rsidR="002A2505" w:rsidRDefault="002A2505" w:rsidP="00D42D1A">
            <w:pPr>
              <w:jc w:val="center"/>
            </w:pPr>
          </w:p>
        </w:tc>
      </w:tr>
      <w:tr w:rsidR="002A2505" w:rsidTr="00D42D1A">
        <w:tc>
          <w:tcPr>
            <w:tcW w:w="7763" w:type="dxa"/>
          </w:tcPr>
          <w:p w:rsidR="002A2505" w:rsidRPr="005531EF" w:rsidRDefault="002A2505" w:rsidP="00D42D1A">
            <w:pPr>
              <w:rPr>
                <w:bCs/>
              </w:rPr>
            </w:pPr>
            <w:r>
              <w:rPr>
                <w:bCs/>
              </w:rPr>
              <w:t>Зона объектов</w:t>
            </w:r>
            <w:r w:rsidRPr="005531EF">
              <w:rPr>
                <w:bCs/>
              </w:rPr>
              <w:t xml:space="preserve"> рекреационного назначения</w:t>
            </w:r>
          </w:p>
        </w:tc>
        <w:tc>
          <w:tcPr>
            <w:tcW w:w="1843" w:type="dxa"/>
            <w:vAlign w:val="center"/>
          </w:tcPr>
          <w:p w:rsidR="002A2505" w:rsidRDefault="002A2505" w:rsidP="00D42D1A">
            <w:pPr>
              <w:jc w:val="center"/>
            </w:pPr>
            <w:r>
              <w:t>Р</w:t>
            </w:r>
          </w:p>
        </w:tc>
      </w:tr>
      <w:tr w:rsidR="002A2505" w:rsidRPr="0088065A" w:rsidTr="00D42D1A">
        <w:tc>
          <w:tcPr>
            <w:tcW w:w="7763" w:type="dxa"/>
          </w:tcPr>
          <w:p w:rsidR="002A2505" w:rsidRPr="0088065A" w:rsidRDefault="002A2505" w:rsidP="00D42D1A">
            <w:pPr>
              <w:rPr>
                <w:b/>
                <w:bCs/>
              </w:rPr>
            </w:pPr>
            <w:r>
              <w:rPr>
                <w:b/>
                <w:bCs/>
              </w:rPr>
              <w:t>Территории общего пользования</w:t>
            </w:r>
          </w:p>
        </w:tc>
        <w:tc>
          <w:tcPr>
            <w:tcW w:w="1843" w:type="dxa"/>
            <w:vAlign w:val="center"/>
          </w:tcPr>
          <w:p w:rsidR="002A2505" w:rsidRPr="0088065A" w:rsidRDefault="002A2505" w:rsidP="00D42D1A">
            <w:pPr>
              <w:jc w:val="center"/>
            </w:pPr>
          </w:p>
        </w:tc>
      </w:tr>
      <w:tr w:rsidR="002A2505" w:rsidRPr="00176EB8" w:rsidTr="00A66A4C">
        <w:trPr>
          <w:trHeight w:val="380"/>
        </w:trPr>
        <w:tc>
          <w:tcPr>
            <w:tcW w:w="7763" w:type="dxa"/>
          </w:tcPr>
          <w:p w:rsidR="002A2505" w:rsidRPr="0088065A" w:rsidRDefault="002A2505" w:rsidP="003A2EBF">
            <w:pPr>
              <w:rPr>
                <w:b/>
                <w:bCs/>
              </w:rPr>
            </w:pPr>
            <w:r>
              <w:t>Территории общего пользования</w:t>
            </w:r>
          </w:p>
        </w:tc>
        <w:tc>
          <w:tcPr>
            <w:tcW w:w="1843" w:type="dxa"/>
            <w:vAlign w:val="center"/>
          </w:tcPr>
          <w:p w:rsidR="002A2505" w:rsidRPr="003A2EBF" w:rsidRDefault="002A2505" w:rsidP="00D42D1A">
            <w:pPr>
              <w:jc w:val="center"/>
            </w:pPr>
            <w:r>
              <w:t>ТОП</w:t>
            </w:r>
          </w:p>
        </w:tc>
      </w:tr>
    </w:tbl>
    <w:p w:rsidR="00767B55" w:rsidRDefault="00767B55"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 xml:space="preserve">Зоны  </w:t>
      </w:r>
      <w:r w:rsidR="002A2505">
        <w:t xml:space="preserve">застройки индивидуальными жилыми домами </w:t>
      </w:r>
      <w:r>
        <w:t>(Ж</w:t>
      </w:r>
      <w:r w:rsidR="002A2505">
        <w:t>1</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2A2505" w:rsidRDefault="002A2505" w:rsidP="00F805AB">
      <w:pPr>
        <w:shd w:val="clear" w:color="auto" w:fill="FFFFFF"/>
        <w:ind w:firstLine="567"/>
        <w:jc w:val="both"/>
        <w:textAlignment w:val="baseline"/>
      </w:pPr>
      <w:r>
        <w:t xml:space="preserve">Зона застройки среднеэтажными жилыми домами (Ж2) </w:t>
      </w:r>
      <w:r w:rsidRPr="00D42D1A">
        <w:t>включает в себя участки территории, предназначенные для размещения</w:t>
      </w:r>
      <w:r>
        <w:t xml:space="preserve"> многоквратирных многоэтажных жилых домов до 4 этажей.</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2A2505" w:rsidRDefault="002A2505" w:rsidP="002A2505">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(Т2</w:t>
      </w:r>
      <w:r w:rsidRPr="005C2AA6">
        <w:rPr>
          <w:color w:val="333333"/>
        </w:rPr>
        <w:t xml:space="preserve">) включает в себя участки, предназначенные для размещения сооружений и коммуникаций </w:t>
      </w:r>
      <w:r>
        <w:rPr>
          <w:color w:val="333333"/>
        </w:rPr>
        <w:t>железнодорожного транспорта</w:t>
      </w:r>
      <w:r w:rsidRPr="005C2AA6">
        <w:rPr>
          <w:color w:val="333333"/>
        </w:rPr>
        <w:t xml:space="preserve"> и установления санитарно-защитных зон и санитарных разрывов для таких объектов.</w:t>
      </w:r>
    </w:p>
    <w:p w:rsidR="002A2505" w:rsidRDefault="002A2505" w:rsidP="002A2505">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(Т3</w:t>
      </w:r>
      <w:r w:rsidRPr="005C2AA6">
        <w:rPr>
          <w:color w:val="333333"/>
        </w:rPr>
        <w:t xml:space="preserve">) включает в себя участки, предназначенные для размещения сооружений и коммуникаций </w:t>
      </w:r>
      <w:r w:rsidR="006A2B8D">
        <w:rPr>
          <w:color w:val="333333"/>
        </w:rPr>
        <w:t>воздушного</w:t>
      </w:r>
      <w:r>
        <w:rPr>
          <w:color w:val="333333"/>
        </w:rPr>
        <w:t xml:space="preserve">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 xml:space="preserve">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w:t>
      </w:r>
      <w:r w:rsidRPr="00D42D1A">
        <w:rPr>
          <w:color w:val="333333"/>
        </w:rPr>
        <w:lastRenderedPageBreak/>
        <w:t>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1827F0">
        <w:t>Саганнурское</w:t>
      </w:r>
      <w:r w:rsidR="00890D02">
        <w:t>»</w:t>
      </w:r>
      <w:r w:rsidR="00CE78B0">
        <w:t xml:space="preserve"> и </w:t>
      </w:r>
      <w:r w:rsidR="00A66A4C">
        <w:t>населенных пунктов</w:t>
      </w:r>
      <w:r w:rsidRPr="00D42D1A">
        <w:t xml:space="preserve"> (приложени</w:t>
      </w:r>
      <w:r w:rsidR="00A66A4C">
        <w:t>я 1-</w:t>
      </w:r>
      <w:r w:rsidR="00767B55">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1827F0">
        <w:t>Саганнурское</w:t>
      </w:r>
      <w:r w:rsidR="00890D02">
        <w:t>»</w:t>
      </w:r>
      <w:r w:rsidR="00A66A4C">
        <w:t xml:space="preserve"> и населенных пунктов</w:t>
      </w:r>
      <w:r w:rsidR="00CE78B0" w:rsidRPr="00D42D1A">
        <w:t xml:space="preserve"> (приложени</w:t>
      </w:r>
      <w:r w:rsidR="00A66A4C">
        <w:t>я 1-</w:t>
      </w:r>
      <w:r w:rsidR="00767B55">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lastRenderedPageBreak/>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41EE2" w:rsidRDefault="00A41EE2" w:rsidP="00A23122">
      <w:pPr>
        <w:widowControl w:val="0"/>
        <w:autoSpaceDE w:val="0"/>
        <w:autoSpaceDN w:val="0"/>
        <w:adjustRightInd w:val="0"/>
        <w:jc w:val="center"/>
        <w:rPr>
          <w:b/>
        </w:rPr>
      </w:pPr>
    </w:p>
    <w:p w:rsidR="00A41EE2" w:rsidRDefault="00A41EE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lastRenderedPageBreak/>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r w:rsidR="00403454">
              <w:rPr>
                <w:sz w:val="20"/>
                <w:szCs w:val="20"/>
              </w:rPr>
              <w:t>1</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застройки индиви-дуаль-ными 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Малоэтажная многоквартирная жилая застройка</w:t>
            </w:r>
          </w:p>
        </w:tc>
        <w:tc>
          <w:tcPr>
            <w:tcW w:w="389" w:type="pct"/>
          </w:tcPr>
          <w:p w:rsidR="001B2C80" w:rsidRPr="008471D9" w:rsidRDefault="001B2C80" w:rsidP="00E96D51">
            <w:pPr>
              <w:jc w:val="center"/>
              <w:rPr>
                <w:sz w:val="20"/>
                <w:szCs w:val="20"/>
              </w:rPr>
            </w:pPr>
            <w:r w:rsidRPr="008471D9">
              <w:rPr>
                <w:sz w:val="20"/>
                <w:szCs w:val="20"/>
              </w:rPr>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1E3426">
        <w:t>8</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1E3426">
        <w:t>1</w:t>
      </w:r>
      <w:r w:rsidRPr="004F1A86">
        <w:t>00 квадратных метров;</w:t>
      </w:r>
    </w:p>
    <w:p w:rsidR="005F2BBF" w:rsidRPr="004F1A86" w:rsidRDefault="005F2BBF" w:rsidP="005F2BBF">
      <w:pPr>
        <w:ind w:left="540"/>
        <w:jc w:val="both"/>
      </w:pPr>
      <w:r>
        <w:t>- б</w:t>
      </w:r>
      <w:r w:rsidRPr="004F1A86">
        <w:t>локированная жила</w:t>
      </w:r>
      <w:r w:rsidR="001E3426">
        <w:t>я застройка - 8</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t>- малоэтажная жилая застройка</w:t>
      </w:r>
      <w:r>
        <w:t xml:space="preserve"> </w:t>
      </w:r>
      <w:r w:rsidRPr="004F1A86">
        <w:t>(индивидуальное жилищное строительство) -</w:t>
      </w:r>
      <w:r w:rsidR="007F362E">
        <w:t xml:space="preserve"> </w:t>
      </w:r>
      <w:r w:rsidR="001E3426">
        <w:t>25</w:t>
      </w:r>
      <w:r w:rsidRPr="004F1A86">
        <w:t>00 квадратных метров;</w:t>
      </w:r>
    </w:p>
    <w:p w:rsidR="001E3426" w:rsidRPr="004F1A86" w:rsidRDefault="001E3426" w:rsidP="001E3426">
      <w:pPr>
        <w:ind w:left="540"/>
        <w:jc w:val="both"/>
      </w:pPr>
      <w:r>
        <w:t>- д</w:t>
      </w:r>
      <w:r w:rsidRPr="004F1A86">
        <w:t>ля размещения дачных и садовых домов -</w:t>
      </w:r>
      <w:r>
        <w:t xml:space="preserve"> 10</w:t>
      </w:r>
      <w:r w:rsidRPr="004F1A86">
        <w:t>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w:t>
      </w:r>
      <w:r w:rsidR="001E3426">
        <w:t xml:space="preserve"> </w:t>
      </w:r>
      <w:r w:rsidRPr="004F1A86">
        <w:t xml:space="preserve">– </w:t>
      </w:r>
      <w:r w:rsidR="001E3426">
        <w:t>5</w:t>
      </w:r>
      <w:r w:rsidRPr="004F1A86">
        <w:t>000 квадратных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FB3E1D">
        <w:t xml:space="preserve"> 5</w:t>
      </w:r>
      <w:r w:rsidR="007F362E">
        <w:t>0</w:t>
      </w:r>
      <w:r w:rsidRPr="004F1A86">
        <w:t>00 квадратных метров</w:t>
      </w:r>
      <w:r w:rsidR="007F362E">
        <w:t>.</w:t>
      </w:r>
    </w:p>
    <w:p w:rsidR="00974C15" w:rsidRPr="004F1A86" w:rsidRDefault="00974C15" w:rsidP="00C40C26">
      <w:pPr>
        <w:ind w:firstLine="567"/>
        <w:textAlignment w:val="baseline"/>
        <w:rPr>
          <w:b/>
        </w:rPr>
      </w:pPr>
      <w:r>
        <w:rPr>
          <w:b/>
        </w:rPr>
        <w:t>3</w:t>
      </w:r>
      <w:r w:rsidR="001E3426">
        <w:rPr>
          <w:b/>
        </w:rPr>
        <w:t>) м</w:t>
      </w:r>
      <w:r w:rsidRPr="004F1A86">
        <w:rPr>
          <w:b/>
        </w:rPr>
        <w:t>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t>
      </w:r>
      <w:r w:rsidR="0047352B">
        <w:rPr>
          <w:rFonts w:ascii="TimesNewRomanPSMT" w:hAnsi="TimesNewRomanPSMT" w:cs="TimesNewRomanPSMT"/>
          <w:color w:val="000000"/>
        </w:rPr>
        <w:tab/>
      </w:r>
      <w:r>
        <w:rPr>
          <w:rFonts w:ascii="TimesNewRomanPSMT" w:hAnsi="TimesNewRomanPSMT" w:cs="TimesNewRomanPSMT"/>
          <w:color w:val="000000"/>
        </w:rPr>
        <w:t xml:space="preserve">-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452B0E" w:rsidRDefault="00452B0E" w:rsidP="00974C15">
      <w:pPr>
        <w:ind w:firstLine="54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956"/>
        <w:gridCol w:w="2393"/>
        <w:gridCol w:w="730"/>
        <w:gridCol w:w="2071"/>
        <w:gridCol w:w="730"/>
        <w:gridCol w:w="1563"/>
        <w:gridCol w:w="712"/>
      </w:tblGrid>
      <w:tr w:rsidR="00452B0E" w:rsidRPr="00E96D51" w:rsidTr="00452B0E">
        <w:tc>
          <w:tcPr>
            <w:tcW w:w="899" w:type="pct"/>
            <w:gridSpan w:val="2"/>
            <w:vMerge w:val="restart"/>
          </w:tcPr>
          <w:p w:rsidR="00452B0E" w:rsidRPr="00E96D51" w:rsidRDefault="00452B0E" w:rsidP="00452B0E">
            <w:pPr>
              <w:pStyle w:val="ConsPlusNormal"/>
              <w:widowControl/>
              <w:tabs>
                <w:tab w:val="center" w:pos="-142"/>
                <w:tab w:val="left" w:pos="0"/>
              </w:tabs>
              <w:ind w:firstLine="0"/>
              <w:rPr>
                <w:rFonts w:ascii="Times New Roman" w:hAnsi="Times New Roman" w:cs="Times New Roman"/>
                <w:b/>
              </w:rPr>
            </w:pPr>
            <w:r w:rsidRPr="00E96D51">
              <w:rPr>
                <w:rFonts w:ascii="Times New Roman" w:hAnsi="Times New Roman" w:cs="Times New Roman"/>
                <w:b/>
              </w:rPr>
              <w:lastRenderedPageBreak/>
              <w:tab/>
            </w:r>
            <w:r w:rsidRPr="00E96D51">
              <w:rPr>
                <w:rFonts w:ascii="Times New Roman" w:hAnsi="Times New Roman" w:cs="Times New Roman"/>
                <w:b/>
              </w:rPr>
              <w:tab/>
              <w:t>вид</w:t>
            </w:r>
          </w:p>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w:t>
            </w:r>
            <w:r w:rsidR="00580AFF">
              <w:rPr>
                <w:rFonts w:ascii="Times New Roman" w:hAnsi="Times New Roman" w:cs="Times New Roman"/>
                <w:b/>
              </w:rPr>
              <w:t>-</w:t>
            </w:r>
            <w:r w:rsidRPr="00E96D51">
              <w:rPr>
                <w:rFonts w:ascii="Times New Roman" w:hAnsi="Times New Roman" w:cs="Times New Roman"/>
                <w:b/>
              </w:rPr>
              <w:t>ной зоны</w:t>
            </w:r>
          </w:p>
        </w:tc>
        <w:tc>
          <w:tcPr>
            <w:tcW w:w="1562" w:type="pct"/>
            <w:gridSpan w:val="2"/>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01" w:type="pct"/>
            <w:gridSpan w:val="2"/>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38" w:type="pct"/>
            <w:gridSpan w:val="2"/>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452B0E" w:rsidRPr="00E96D51" w:rsidTr="00452B0E">
        <w:tc>
          <w:tcPr>
            <w:tcW w:w="899" w:type="pct"/>
            <w:gridSpan w:val="2"/>
            <w:vMerge/>
          </w:tcPr>
          <w:p w:rsidR="00452B0E" w:rsidRPr="00E96D51" w:rsidRDefault="00452B0E" w:rsidP="00452B0E">
            <w:pPr>
              <w:jc w:val="center"/>
              <w:rPr>
                <w:b/>
                <w:sz w:val="20"/>
                <w:szCs w:val="20"/>
              </w:rPr>
            </w:pPr>
          </w:p>
        </w:tc>
        <w:tc>
          <w:tcPr>
            <w:tcW w:w="1197" w:type="pct"/>
          </w:tcPr>
          <w:p w:rsidR="00452B0E" w:rsidRPr="00E96D51" w:rsidRDefault="00452B0E" w:rsidP="00452B0E">
            <w:pPr>
              <w:jc w:val="center"/>
              <w:rPr>
                <w:b/>
                <w:sz w:val="20"/>
                <w:szCs w:val="20"/>
              </w:rPr>
            </w:pPr>
            <w:r w:rsidRPr="00E96D51">
              <w:rPr>
                <w:b/>
                <w:sz w:val="20"/>
                <w:szCs w:val="20"/>
              </w:rPr>
              <w:t xml:space="preserve">наименование </w:t>
            </w:r>
          </w:p>
        </w:tc>
        <w:tc>
          <w:tcPr>
            <w:tcW w:w="365" w:type="pct"/>
          </w:tcPr>
          <w:p w:rsidR="00452B0E" w:rsidRPr="00E96D51" w:rsidRDefault="00452B0E" w:rsidP="00452B0E">
            <w:pPr>
              <w:ind w:firstLine="29"/>
              <w:rPr>
                <w:b/>
                <w:sz w:val="20"/>
                <w:szCs w:val="20"/>
              </w:rPr>
            </w:pPr>
            <w:r w:rsidRPr="00E96D51">
              <w:rPr>
                <w:b/>
                <w:sz w:val="20"/>
                <w:szCs w:val="20"/>
              </w:rPr>
              <w:t xml:space="preserve">код </w:t>
            </w:r>
          </w:p>
          <w:p w:rsidR="00452B0E" w:rsidRPr="00E96D51" w:rsidRDefault="00452B0E" w:rsidP="00452B0E">
            <w:pPr>
              <w:ind w:firstLine="29"/>
              <w:jc w:val="center"/>
              <w:rPr>
                <w:b/>
                <w:sz w:val="20"/>
                <w:szCs w:val="20"/>
              </w:rPr>
            </w:pPr>
            <w:r w:rsidRPr="00E96D51">
              <w:rPr>
                <w:b/>
                <w:sz w:val="20"/>
                <w:szCs w:val="20"/>
              </w:rPr>
              <w:t>вида</w:t>
            </w:r>
          </w:p>
        </w:tc>
        <w:tc>
          <w:tcPr>
            <w:tcW w:w="1036" w:type="pct"/>
          </w:tcPr>
          <w:p w:rsidR="00452B0E" w:rsidRPr="00E96D51" w:rsidRDefault="00452B0E" w:rsidP="00452B0E">
            <w:pPr>
              <w:jc w:val="center"/>
              <w:rPr>
                <w:b/>
                <w:sz w:val="20"/>
                <w:szCs w:val="20"/>
              </w:rPr>
            </w:pPr>
            <w:r w:rsidRPr="00E96D51">
              <w:rPr>
                <w:b/>
                <w:sz w:val="20"/>
                <w:szCs w:val="20"/>
              </w:rPr>
              <w:t xml:space="preserve">наименование </w:t>
            </w: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452B0E" w:rsidRPr="00E96D51" w:rsidRDefault="00452B0E" w:rsidP="00452B0E">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452B0E" w:rsidRPr="00E96D51" w:rsidTr="00452B0E">
        <w:tc>
          <w:tcPr>
            <w:tcW w:w="421" w:type="pct"/>
            <w:vMerge w:val="restart"/>
          </w:tcPr>
          <w:p w:rsidR="00452B0E" w:rsidRPr="00452B0E" w:rsidRDefault="00452B0E" w:rsidP="00452B0E">
            <w:pPr>
              <w:jc w:val="center"/>
              <w:rPr>
                <w:sz w:val="20"/>
                <w:szCs w:val="20"/>
              </w:rPr>
            </w:pPr>
            <w:r w:rsidRPr="00452B0E">
              <w:rPr>
                <w:sz w:val="20"/>
                <w:szCs w:val="20"/>
              </w:rPr>
              <w:t>Ж2</w:t>
            </w:r>
          </w:p>
        </w:tc>
        <w:tc>
          <w:tcPr>
            <w:tcW w:w="478" w:type="pct"/>
            <w:vMerge w:val="restart"/>
          </w:tcPr>
          <w:p w:rsidR="00452B0E" w:rsidRPr="00052D2C" w:rsidRDefault="00452B0E" w:rsidP="00452B0E">
            <w:pPr>
              <w:rPr>
                <w:sz w:val="20"/>
                <w:szCs w:val="20"/>
              </w:rPr>
            </w:pPr>
            <w:r w:rsidRPr="00052D2C">
              <w:rPr>
                <w:sz w:val="20"/>
                <w:szCs w:val="20"/>
              </w:rPr>
              <w:t>зона застройки</w:t>
            </w:r>
          </w:p>
          <w:p w:rsidR="00452B0E" w:rsidRPr="00052D2C" w:rsidRDefault="00452B0E" w:rsidP="00452B0E">
            <w:pPr>
              <w:rPr>
                <w:sz w:val="20"/>
                <w:szCs w:val="20"/>
              </w:rPr>
            </w:pPr>
            <w:r>
              <w:rPr>
                <w:sz w:val="20"/>
                <w:szCs w:val="20"/>
              </w:rPr>
              <w:t>средне-</w:t>
            </w:r>
            <w:r w:rsidRPr="00052D2C">
              <w:rPr>
                <w:sz w:val="20"/>
                <w:szCs w:val="20"/>
              </w:rPr>
              <w:t>этаж-ными жилыми домами</w:t>
            </w:r>
          </w:p>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среднеэтажная  жилая застройка</w:t>
            </w:r>
          </w:p>
        </w:tc>
        <w:tc>
          <w:tcPr>
            <w:tcW w:w="365" w:type="pct"/>
          </w:tcPr>
          <w:p w:rsidR="00452B0E" w:rsidRPr="00052D2C" w:rsidRDefault="00452B0E" w:rsidP="00452B0E">
            <w:pPr>
              <w:jc w:val="center"/>
              <w:rPr>
                <w:sz w:val="20"/>
                <w:szCs w:val="20"/>
              </w:rPr>
            </w:pPr>
            <w:r w:rsidRPr="00052D2C">
              <w:rPr>
                <w:sz w:val="20"/>
                <w:szCs w:val="20"/>
              </w:rPr>
              <w:t>2.5</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обслуживание жилой застройки</w:t>
            </w:r>
          </w:p>
        </w:tc>
        <w:tc>
          <w:tcPr>
            <w:tcW w:w="365" w:type="pct"/>
          </w:tcPr>
          <w:p w:rsidR="00452B0E" w:rsidRPr="00052D2C" w:rsidRDefault="00452B0E" w:rsidP="00452B0E">
            <w:pPr>
              <w:pStyle w:val="aff1"/>
              <w:ind w:left="0"/>
              <w:jc w:val="center"/>
              <w:rPr>
                <w:sz w:val="20"/>
                <w:szCs w:val="20"/>
              </w:rPr>
            </w:pPr>
            <w:r w:rsidRPr="00052D2C">
              <w:rPr>
                <w:sz w:val="20"/>
                <w:szCs w:val="20"/>
              </w:rPr>
              <w:t>2.7</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социальное обслуживание</w:t>
            </w:r>
          </w:p>
        </w:tc>
        <w:tc>
          <w:tcPr>
            <w:tcW w:w="365" w:type="pct"/>
          </w:tcPr>
          <w:p w:rsidR="00452B0E" w:rsidRPr="00052D2C" w:rsidRDefault="00452B0E" w:rsidP="00452B0E">
            <w:pPr>
              <w:pStyle w:val="aff1"/>
              <w:ind w:left="0"/>
              <w:jc w:val="center"/>
              <w:rPr>
                <w:sz w:val="20"/>
                <w:szCs w:val="20"/>
              </w:rPr>
            </w:pPr>
            <w:r w:rsidRPr="00052D2C">
              <w:rPr>
                <w:sz w:val="20"/>
                <w:szCs w:val="20"/>
              </w:rPr>
              <w:t>3.2</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rPr>
                <w:bCs/>
                <w:sz w:val="20"/>
                <w:szCs w:val="20"/>
              </w:rPr>
            </w:pPr>
            <w:r w:rsidRPr="00052D2C">
              <w:rPr>
                <w:bCs/>
                <w:sz w:val="20"/>
                <w:szCs w:val="20"/>
              </w:rPr>
              <w:t>бытовое обслуживание</w:t>
            </w:r>
          </w:p>
        </w:tc>
        <w:tc>
          <w:tcPr>
            <w:tcW w:w="365" w:type="pct"/>
          </w:tcPr>
          <w:p w:rsidR="00452B0E" w:rsidRPr="00052D2C" w:rsidRDefault="00452B0E" w:rsidP="00452B0E">
            <w:pPr>
              <w:pStyle w:val="aff1"/>
              <w:ind w:left="0"/>
              <w:jc w:val="center"/>
              <w:rPr>
                <w:sz w:val="20"/>
                <w:szCs w:val="20"/>
              </w:rPr>
            </w:pPr>
            <w:r w:rsidRPr="00052D2C">
              <w:rPr>
                <w:sz w:val="20"/>
                <w:szCs w:val="20"/>
              </w:rPr>
              <w:t>3.3</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здравоохранение</w:t>
            </w:r>
          </w:p>
        </w:tc>
        <w:tc>
          <w:tcPr>
            <w:tcW w:w="365" w:type="pct"/>
          </w:tcPr>
          <w:p w:rsidR="00452B0E" w:rsidRPr="00052D2C" w:rsidRDefault="00452B0E" w:rsidP="00452B0E">
            <w:pPr>
              <w:pStyle w:val="aff1"/>
              <w:ind w:left="0"/>
              <w:jc w:val="center"/>
              <w:rPr>
                <w:sz w:val="20"/>
                <w:szCs w:val="20"/>
              </w:rPr>
            </w:pPr>
            <w:r w:rsidRPr="00052D2C">
              <w:rPr>
                <w:sz w:val="20"/>
                <w:szCs w:val="20"/>
              </w:rPr>
              <w:t>3.4</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 xml:space="preserve">образование и просвещение </w:t>
            </w:r>
          </w:p>
        </w:tc>
        <w:tc>
          <w:tcPr>
            <w:tcW w:w="365" w:type="pct"/>
          </w:tcPr>
          <w:p w:rsidR="00452B0E" w:rsidRPr="00052D2C" w:rsidRDefault="00452B0E" w:rsidP="00452B0E">
            <w:pPr>
              <w:pStyle w:val="aff1"/>
              <w:ind w:left="0"/>
              <w:jc w:val="center"/>
              <w:rPr>
                <w:sz w:val="20"/>
                <w:szCs w:val="20"/>
              </w:rPr>
            </w:pPr>
            <w:r w:rsidRPr="00052D2C">
              <w:rPr>
                <w:sz w:val="20"/>
                <w:szCs w:val="20"/>
              </w:rPr>
              <w:t>3.5</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rPr>
                <w:sz w:val="20"/>
                <w:szCs w:val="20"/>
              </w:rPr>
            </w:pPr>
            <w:r w:rsidRPr="00052D2C">
              <w:rPr>
                <w:sz w:val="20"/>
                <w:szCs w:val="20"/>
              </w:rPr>
              <w:t>культурное развитие</w:t>
            </w:r>
          </w:p>
        </w:tc>
        <w:tc>
          <w:tcPr>
            <w:tcW w:w="365" w:type="pct"/>
          </w:tcPr>
          <w:p w:rsidR="00452B0E" w:rsidRPr="00052D2C" w:rsidRDefault="00452B0E" w:rsidP="00452B0E">
            <w:pPr>
              <w:pStyle w:val="aff1"/>
              <w:ind w:left="0"/>
              <w:jc w:val="center"/>
              <w:rPr>
                <w:sz w:val="20"/>
                <w:szCs w:val="20"/>
              </w:rPr>
            </w:pPr>
            <w:r w:rsidRPr="00052D2C">
              <w:rPr>
                <w:sz w:val="20"/>
                <w:szCs w:val="20"/>
              </w:rPr>
              <w:t>3.6</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rPr>
                <w:sz w:val="20"/>
                <w:szCs w:val="20"/>
              </w:rPr>
            </w:pPr>
            <w:r w:rsidRPr="00052D2C">
              <w:rPr>
                <w:sz w:val="20"/>
                <w:szCs w:val="20"/>
              </w:rPr>
              <w:t>религиозное использование</w:t>
            </w:r>
          </w:p>
        </w:tc>
        <w:tc>
          <w:tcPr>
            <w:tcW w:w="365" w:type="pct"/>
          </w:tcPr>
          <w:p w:rsidR="00452B0E" w:rsidRPr="00052D2C" w:rsidRDefault="00452B0E" w:rsidP="00452B0E">
            <w:pPr>
              <w:pStyle w:val="aff1"/>
              <w:ind w:left="0"/>
              <w:jc w:val="center"/>
              <w:rPr>
                <w:sz w:val="20"/>
                <w:szCs w:val="20"/>
              </w:rPr>
            </w:pPr>
            <w:r w:rsidRPr="00052D2C">
              <w:rPr>
                <w:sz w:val="20"/>
                <w:szCs w:val="20"/>
              </w:rPr>
              <w:t>3.7</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rPr>
                <w:sz w:val="20"/>
                <w:szCs w:val="20"/>
              </w:rPr>
            </w:pPr>
            <w:r w:rsidRPr="00052D2C">
              <w:rPr>
                <w:sz w:val="20"/>
                <w:szCs w:val="20"/>
              </w:rPr>
              <w:t>общественное управление</w:t>
            </w:r>
          </w:p>
        </w:tc>
        <w:tc>
          <w:tcPr>
            <w:tcW w:w="365" w:type="pct"/>
          </w:tcPr>
          <w:p w:rsidR="00452B0E" w:rsidRPr="00052D2C" w:rsidRDefault="00452B0E" w:rsidP="00452B0E">
            <w:pPr>
              <w:pStyle w:val="aff1"/>
              <w:ind w:left="0"/>
              <w:jc w:val="center"/>
              <w:rPr>
                <w:sz w:val="20"/>
                <w:szCs w:val="20"/>
              </w:rPr>
            </w:pPr>
            <w:r w:rsidRPr="00052D2C">
              <w:rPr>
                <w:sz w:val="20"/>
                <w:szCs w:val="20"/>
              </w:rPr>
              <w:t>3.8</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rPr>
                <w:sz w:val="20"/>
                <w:szCs w:val="20"/>
              </w:rPr>
            </w:pPr>
            <w:r w:rsidRPr="00052D2C">
              <w:rPr>
                <w:sz w:val="20"/>
                <w:szCs w:val="20"/>
              </w:rPr>
              <w:t>обеспечение научной деятельности</w:t>
            </w:r>
          </w:p>
        </w:tc>
        <w:tc>
          <w:tcPr>
            <w:tcW w:w="365" w:type="pct"/>
          </w:tcPr>
          <w:p w:rsidR="00452B0E" w:rsidRPr="00052D2C" w:rsidRDefault="00452B0E" w:rsidP="00452B0E">
            <w:pPr>
              <w:pStyle w:val="aff1"/>
              <w:ind w:left="0"/>
              <w:jc w:val="center"/>
              <w:rPr>
                <w:sz w:val="20"/>
                <w:szCs w:val="20"/>
              </w:rPr>
            </w:pPr>
            <w:r w:rsidRPr="00052D2C">
              <w:rPr>
                <w:sz w:val="20"/>
                <w:szCs w:val="20"/>
              </w:rPr>
              <w:t>3.9</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rPr>
                <w:sz w:val="20"/>
                <w:szCs w:val="20"/>
              </w:rPr>
            </w:pPr>
            <w:r w:rsidRPr="00052D2C">
              <w:rPr>
                <w:sz w:val="20"/>
                <w:szCs w:val="20"/>
              </w:rPr>
              <w:t>предпринимательство</w:t>
            </w:r>
          </w:p>
        </w:tc>
        <w:tc>
          <w:tcPr>
            <w:tcW w:w="365" w:type="pct"/>
          </w:tcPr>
          <w:p w:rsidR="00452B0E" w:rsidRPr="00052D2C" w:rsidRDefault="00452B0E" w:rsidP="00452B0E">
            <w:pPr>
              <w:pStyle w:val="aff1"/>
              <w:ind w:left="0"/>
              <w:jc w:val="center"/>
              <w:rPr>
                <w:sz w:val="20"/>
                <w:szCs w:val="20"/>
              </w:rPr>
            </w:pPr>
            <w:r w:rsidRPr="00052D2C">
              <w:rPr>
                <w:sz w:val="20"/>
                <w:szCs w:val="20"/>
              </w:rPr>
              <w:t>4.0</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 xml:space="preserve">спорт </w:t>
            </w:r>
          </w:p>
        </w:tc>
        <w:tc>
          <w:tcPr>
            <w:tcW w:w="365" w:type="pct"/>
          </w:tcPr>
          <w:p w:rsidR="00452B0E" w:rsidRPr="00052D2C" w:rsidRDefault="00452B0E" w:rsidP="00452B0E">
            <w:pPr>
              <w:pStyle w:val="aff1"/>
              <w:ind w:left="0"/>
              <w:jc w:val="center"/>
              <w:rPr>
                <w:sz w:val="20"/>
                <w:szCs w:val="20"/>
              </w:rPr>
            </w:pPr>
            <w:r w:rsidRPr="00052D2C">
              <w:rPr>
                <w:sz w:val="20"/>
                <w:szCs w:val="20"/>
              </w:rPr>
              <w:t>5.1</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ConsPlusNormal"/>
              <w:widowControl/>
              <w:ind w:firstLine="0"/>
              <w:rPr>
                <w:rFonts w:ascii="Times New Roman" w:hAnsi="Times New Roman" w:cs="Times New Roman"/>
              </w:rPr>
            </w:pPr>
            <w:r w:rsidRPr="00052D2C">
              <w:rPr>
                <w:rFonts w:ascii="Times New Roman" w:hAnsi="Times New Roman" w:cs="Times New Roman"/>
              </w:rPr>
              <w:t>коммунальное обслуживание</w:t>
            </w:r>
          </w:p>
        </w:tc>
        <w:tc>
          <w:tcPr>
            <w:tcW w:w="365" w:type="pct"/>
          </w:tcPr>
          <w:p w:rsidR="00452B0E" w:rsidRPr="00052D2C" w:rsidRDefault="00452B0E" w:rsidP="00452B0E">
            <w:pPr>
              <w:pStyle w:val="ConsPlusNormal"/>
              <w:widowControl/>
              <w:ind w:firstLine="0"/>
              <w:jc w:val="center"/>
              <w:rPr>
                <w:rFonts w:ascii="Times New Roman" w:hAnsi="Times New Roman" w:cs="Times New Roman"/>
              </w:rPr>
            </w:pPr>
            <w:r w:rsidRPr="00052D2C">
              <w:rPr>
                <w:rFonts w:ascii="Times New Roman" w:hAnsi="Times New Roman" w:cs="Times New Roman"/>
              </w:rPr>
              <w:t>3.1</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r w:rsidR="00452B0E" w:rsidRPr="00E96D51" w:rsidTr="00452B0E">
        <w:tc>
          <w:tcPr>
            <w:tcW w:w="421" w:type="pct"/>
            <w:vMerge/>
          </w:tcPr>
          <w:p w:rsidR="00452B0E" w:rsidRPr="00E96D51" w:rsidRDefault="00452B0E" w:rsidP="00452B0E">
            <w:pPr>
              <w:jc w:val="center"/>
              <w:rPr>
                <w:b/>
                <w:sz w:val="20"/>
                <w:szCs w:val="20"/>
              </w:rPr>
            </w:pPr>
          </w:p>
        </w:tc>
        <w:tc>
          <w:tcPr>
            <w:tcW w:w="478" w:type="pct"/>
            <w:vMerge/>
          </w:tcPr>
          <w:p w:rsidR="00452B0E" w:rsidRPr="00E96D51" w:rsidRDefault="00452B0E" w:rsidP="00452B0E">
            <w:pPr>
              <w:jc w:val="center"/>
              <w:rPr>
                <w:b/>
                <w:sz w:val="20"/>
                <w:szCs w:val="20"/>
              </w:rPr>
            </w:pPr>
          </w:p>
        </w:tc>
        <w:tc>
          <w:tcPr>
            <w:tcW w:w="1197" w:type="pct"/>
          </w:tcPr>
          <w:p w:rsidR="00452B0E" w:rsidRPr="00052D2C" w:rsidRDefault="00452B0E" w:rsidP="00452B0E">
            <w:pPr>
              <w:pStyle w:val="aff1"/>
              <w:ind w:left="0" w:firstLine="31"/>
              <w:rPr>
                <w:sz w:val="20"/>
                <w:szCs w:val="20"/>
              </w:rPr>
            </w:pPr>
            <w:r w:rsidRPr="00052D2C">
              <w:rPr>
                <w:sz w:val="20"/>
                <w:szCs w:val="20"/>
              </w:rPr>
              <w:t>общее пользование территории</w:t>
            </w:r>
          </w:p>
        </w:tc>
        <w:tc>
          <w:tcPr>
            <w:tcW w:w="365" w:type="pct"/>
          </w:tcPr>
          <w:p w:rsidR="00452B0E" w:rsidRPr="00052D2C" w:rsidRDefault="00452B0E" w:rsidP="00452B0E">
            <w:pPr>
              <w:jc w:val="center"/>
              <w:rPr>
                <w:sz w:val="20"/>
                <w:szCs w:val="20"/>
              </w:rPr>
            </w:pPr>
            <w:r w:rsidRPr="00052D2C">
              <w:rPr>
                <w:sz w:val="20"/>
                <w:szCs w:val="20"/>
              </w:rPr>
              <w:t>12.0</w:t>
            </w:r>
          </w:p>
        </w:tc>
        <w:tc>
          <w:tcPr>
            <w:tcW w:w="1036" w:type="pct"/>
          </w:tcPr>
          <w:p w:rsidR="00452B0E" w:rsidRPr="00E96D51" w:rsidRDefault="00452B0E" w:rsidP="00452B0E">
            <w:pPr>
              <w:jc w:val="center"/>
              <w:rPr>
                <w:b/>
                <w:sz w:val="20"/>
                <w:szCs w:val="20"/>
              </w:rPr>
            </w:pPr>
          </w:p>
        </w:tc>
        <w:tc>
          <w:tcPr>
            <w:tcW w:w="365" w:type="pct"/>
          </w:tcPr>
          <w:p w:rsidR="00452B0E" w:rsidRPr="00E96D51" w:rsidRDefault="00452B0E" w:rsidP="00452B0E">
            <w:pPr>
              <w:pStyle w:val="ConsPlusNormal"/>
              <w:widowControl/>
              <w:ind w:firstLine="0"/>
              <w:jc w:val="center"/>
              <w:rPr>
                <w:rFonts w:ascii="Times New Roman" w:hAnsi="Times New Roman" w:cs="Times New Roman"/>
                <w:b/>
              </w:rPr>
            </w:pPr>
          </w:p>
        </w:tc>
        <w:tc>
          <w:tcPr>
            <w:tcW w:w="782" w:type="pct"/>
          </w:tcPr>
          <w:p w:rsidR="00452B0E" w:rsidRPr="00E96D51" w:rsidRDefault="00452B0E" w:rsidP="00452B0E">
            <w:pPr>
              <w:pStyle w:val="ConsPlusNormal"/>
              <w:widowControl/>
              <w:ind w:firstLine="0"/>
              <w:jc w:val="center"/>
              <w:rPr>
                <w:rFonts w:ascii="Times New Roman" w:hAnsi="Times New Roman" w:cs="Times New Roman"/>
                <w:b/>
              </w:rPr>
            </w:pPr>
          </w:p>
        </w:tc>
        <w:tc>
          <w:tcPr>
            <w:tcW w:w="356" w:type="pct"/>
          </w:tcPr>
          <w:p w:rsidR="00452B0E" w:rsidRPr="00E96D51" w:rsidRDefault="00452B0E" w:rsidP="00452B0E">
            <w:pPr>
              <w:pStyle w:val="ConsPlusNormal"/>
              <w:widowControl/>
              <w:ind w:firstLine="0"/>
              <w:jc w:val="center"/>
              <w:rPr>
                <w:rFonts w:ascii="Times New Roman" w:hAnsi="Times New Roman" w:cs="Times New Roman"/>
                <w:b/>
              </w:rPr>
            </w:pPr>
          </w:p>
        </w:tc>
      </w:tr>
    </w:tbl>
    <w:p w:rsidR="00452B0E" w:rsidRDefault="00452B0E" w:rsidP="00452B0E">
      <w:pPr>
        <w:widowControl w:val="0"/>
        <w:autoSpaceDE w:val="0"/>
        <w:autoSpaceDN w:val="0"/>
        <w:adjustRightInd w:val="0"/>
        <w:ind w:firstLine="709"/>
        <w:jc w:val="both"/>
        <w:outlineLvl w:val="3"/>
      </w:pPr>
    </w:p>
    <w:p w:rsidR="00452B0E" w:rsidRPr="00A23122" w:rsidRDefault="00452B0E" w:rsidP="00452B0E">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2B0E" w:rsidRPr="004F1A86" w:rsidRDefault="00620723" w:rsidP="00452B0E">
      <w:pPr>
        <w:ind w:firstLine="540"/>
        <w:jc w:val="both"/>
      </w:pPr>
      <w:r>
        <w:rPr>
          <w:b/>
        </w:rPr>
        <w:t xml:space="preserve">- </w:t>
      </w:r>
      <w:r w:rsidR="00452B0E" w:rsidRPr="004F1A86">
        <w:rPr>
          <w:b/>
        </w:rPr>
        <w:t xml:space="preserve">минимальная </w:t>
      </w:r>
      <w:r w:rsidR="00452B0E">
        <w:rPr>
          <w:b/>
        </w:rPr>
        <w:t xml:space="preserve">и максимальная </w:t>
      </w:r>
      <w:r w:rsidR="00452B0E" w:rsidRPr="004F1A86">
        <w:rPr>
          <w:b/>
        </w:rPr>
        <w:t>площадь земельных участков</w:t>
      </w:r>
      <w:r w:rsidR="00452B0E">
        <w:rPr>
          <w:b/>
        </w:rPr>
        <w:t xml:space="preserve"> - </w:t>
      </w:r>
      <w:r w:rsidR="00452B0E">
        <w:t>п</w:t>
      </w:r>
      <w:r w:rsidR="00452B0E" w:rsidRPr="009B29B1">
        <w:t>редельные размеры земельных участков для многоквартирных и блокированных жилых домов устанавливаются в зависимости от количества квартир в данном доме согласно нормативам градостроительного проектирования</w:t>
      </w:r>
      <w:r>
        <w:t>;</w:t>
      </w:r>
    </w:p>
    <w:p w:rsidR="00452B0E" w:rsidRPr="00620723" w:rsidRDefault="00620723" w:rsidP="00620723">
      <w:pPr>
        <w:ind w:firstLine="567"/>
        <w:jc w:val="both"/>
        <w:textAlignment w:val="baseline"/>
        <w:rPr>
          <w:b/>
        </w:rPr>
      </w:pPr>
      <w:r>
        <w:rPr>
          <w:b/>
        </w:rPr>
        <w:t xml:space="preserve">- </w:t>
      </w:r>
      <w:r w:rsidR="00452B0E">
        <w:rPr>
          <w:b/>
        </w:rPr>
        <w:t>м</w:t>
      </w:r>
      <w:r w:rsidR="00452B0E" w:rsidRPr="004F1A86">
        <w:rPr>
          <w:b/>
        </w:rPr>
        <w:t>инимальный отступ от границ земельны</w:t>
      </w:r>
      <w:r>
        <w:rPr>
          <w:b/>
        </w:rPr>
        <w:t xml:space="preserve">х участков до зданий, строений, </w:t>
      </w:r>
      <w:r w:rsidR="00452B0E" w:rsidRPr="004F1A86">
        <w:rPr>
          <w:b/>
        </w:rPr>
        <w:t>сооружений</w:t>
      </w:r>
      <w:r>
        <w:rPr>
          <w:b/>
        </w:rPr>
        <w:t xml:space="preserve"> </w:t>
      </w:r>
      <w:r w:rsidR="00452B0E" w:rsidRPr="009B29B1">
        <w:t>– 3</w:t>
      </w:r>
      <w:r>
        <w:t xml:space="preserve"> м, д</w:t>
      </w:r>
      <w:r w:rsidR="00452B0E" w:rsidRPr="009B29B1">
        <w:t xml:space="preserve">ля блокированных жилых домов </w:t>
      </w:r>
      <w:r>
        <w:t>–</w:t>
      </w:r>
      <w:r w:rsidR="00452B0E" w:rsidRPr="009B29B1">
        <w:t xml:space="preserve"> 6</w:t>
      </w:r>
      <w:r>
        <w:t xml:space="preserve"> </w:t>
      </w:r>
      <w:r w:rsidR="00452B0E" w:rsidRPr="009B29B1">
        <w:t>м. Допускается размещение блокированных жилых домов, а также многоквартирных жилых домов с встроенными в первые этажи или пристроенными помещениями общественн</w:t>
      </w:r>
      <w:r>
        <w:t>ого назначения по красной линии.</w:t>
      </w:r>
    </w:p>
    <w:p w:rsidR="00452B0E" w:rsidRDefault="00620723" w:rsidP="00620723">
      <w:pPr>
        <w:ind w:right="-1" w:firstLine="567"/>
        <w:jc w:val="both"/>
      </w:pPr>
      <w:r>
        <w:rPr>
          <w:b/>
        </w:rPr>
        <w:t xml:space="preserve">- </w:t>
      </w:r>
      <w:r w:rsidRPr="009F4FD5">
        <w:rPr>
          <w:b/>
        </w:rPr>
        <w:t>максимальное количество этажей надземной части зданий, строений, сооружений на территории земельных участков</w:t>
      </w:r>
      <w:r>
        <w:t xml:space="preserve"> – не более 4 этажей;</w:t>
      </w:r>
    </w:p>
    <w:p w:rsidR="00620723" w:rsidRPr="009B29B1" w:rsidRDefault="00620723" w:rsidP="00620723">
      <w:pPr>
        <w:ind w:firstLine="567"/>
        <w:jc w:val="both"/>
      </w:pPr>
      <w:r>
        <w:t xml:space="preserve">- </w:t>
      </w:r>
      <w:r>
        <w:rPr>
          <w:b/>
        </w:rPr>
        <w:t>м</w:t>
      </w:r>
      <w:r w:rsidRPr="00620723">
        <w:rPr>
          <w:b/>
        </w:rPr>
        <w:t>аксимальный процент застройки</w:t>
      </w:r>
      <w:r w:rsidRPr="009B29B1">
        <w:t xml:space="preserve"> земельного участка</w:t>
      </w:r>
      <w:r>
        <w:t>,</w:t>
      </w:r>
      <w:r w:rsidRPr="009B29B1">
        <w:t xml:space="preserve"> занятого среднеэтажными жилыми домами – 25%. </w:t>
      </w:r>
    </w:p>
    <w:p w:rsidR="00452B0E" w:rsidRDefault="00452B0E" w:rsidP="00452B0E">
      <w:pPr>
        <w:ind w:right="-1"/>
        <w:rPr>
          <w:bCs/>
        </w:rPr>
      </w:pPr>
    </w:p>
    <w:p w:rsidR="00620723" w:rsidRDefault="00620723" w:rsidP="00452B0E">
      <w:pPr>
        <w:ind w:right="-1"/>
        <w:rPr>
          <w:bCs/>
        </w:rPr>
      </w:pPr>
    </w:p>
    <w:p w:rsidR="00620723" w:rsidRDefault="00620723" w:rsidP="00452B0E">
      <w:pPr>
        <w:ind w:right="-1"/>
        <w:rPr>
          <w:bCs/>
        </w:rPr>
      </w:pPr>
    </w:p>
    <w:p w:rsidR="00620723" w:rsidRDefault="00620723" w:rsidP="00452B0E">
      <w:pPr>
        <w:ind w:right="-1"/>
        <w:rPr>
          <w:bCs/>
        </w:rPr>
      </w:pPr>
    </w:p>
    <w:p w:rsidR="00620723" w:rsidRDefault="00620723" w:rsidP="00452B0E">
      <w:pPr>
        <w:ind w:right="-1"/>
        <w:rPr>
          <w:bCs/>
        </w:rPr>
      </w:pPr>
    </w:p>
    <w:p w:rsidR="00620723" w:rsidRDefault="00620723" w:rsidP="00452B0E">
      <w:pPr>
        <w:ind w:right="-1"/>
        <w:rPr>
          <w:bCs/>
        </w:rPr>
      </w:pPr>
    </w:p>
    <w:p w:rsidR="00620723" w:rsidRDefault="00620723" w:rsidP="00452B0E">
      <w:pPr>
        <w:ind w:right="-1"/>
        <w:rPr>
          <w:bCs/>
        </w:rPr>
      </w:pPr>
    </w:p>
    <w:p w:rsidR="00620723" w:rsidRDefault="00620723" w:rsidP="00452B0E">
      <w:pPr>
        <w:ind w:right="-1"/>
        <w:rPr>
          <w:bCs/>
        </w:rPr>
      </w:pPr>
    </w:p>
    <w:p w:rsidR="00452B0E" w:rsidRDefault="00452B0E" w:rsidP="00452B0E">
      <w:pPr>
        <w:ind w:right="-1"/>
        <w:rPr>
          <w:bCs/>
        </w:rPr>
      </w:pPr>
    </w:p>
    <w:p w:rsidR="00A215CB" w:rsidRPr="00B568C2" w:rsidRDefault="005C69D9" w:rsidP="00A215CB">
      <w:pPr>
        <w:ind w:right="-1"/>
        <w:jc w:val="center"/>
        <w:rPr>
          <w:b/>
        </w:rPr>
      </w:pPr>
      <w:r>
        <w:rPr>
          <w:b/>
        </w:rPr>
        <w:lastRenderedPageBreak/>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E413FA" w:rsidTr="00E413FA">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413FA" w:rsidTr="00E413F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ind w:firstLine="29"/>
              <w:rPr>
                <w:b/>
                <w:sz w:val="20"/>
                <w:szCs w:val="20"/>
              </w:rPr>
            </w:pPr>
            <w:r>
              <w:rPr>
                <w:b/>
                <w:sz w:val="20"/>
                <w:szCs w:val="20"/>
              </w:rPr>
              <w:t xml:space="preserve">код </w:t>
            </w:r>
          </w:p>
          <w:p w:rsidR="00E413FA" w:rsidRDefault="00E413FA">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E413FA" w:rsidRDefault="00E413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E413FA" w:rsidTr="00E413FA">
        <w:tc>
          <w:tcPr>
            <w:tcW w:w="299" w:type="pct"/>
            <w:vMerge w:val="restart"/>
            <w:tcBorders>
              <w:top w:val="single" w:sz="4" w:space="0" w:color="000000"/>
              <w:left w:val="single" w:sz="4" w:space="0" w:color="000000"/>
              <w:bottom w:val="single" w:sz="4" w:space="0" w:color="000000"/>
              <w:right w:val="single" w:sz="4" w:space="0" w:color="000000"/>
            </w:tcBorders>
          </w:tcPr>
          <w:p w:rsidR="00E413FA" w:rsidRDefault="00E413FA">
            <w:pPr>
              <w:spacing w:line="276" w:lineRule="auto"/>
              <w:jc w:val="center"/>
              <w:rPr>
                <w:sz w:val="20"/>
                <w:szCs w:val="20"/>
              </w:rPr>
            </w:pPr>
          </w:p>
          <w:p w:rsidR="00E413FA" w:rsidRDefault="00E413FA">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ind w:firstLine="33"/>
              <w:rPr>
                <w:rFonts w:eastAsia="Calibri"/>
                <w:sz w:val="20"/>
                <w:szCs w:val="20"/>
                <w:lang w:eastAsia="ar-SA"/>
              </w:rPr>
            </w:pPr>
            <w:r>
              <w:rPr>
                <w:rFonts w:eastAsia="Calibri"/>
                <w:sz w:val="20"/>
                <w:szCs w:val="20"/>
                <w:lang w:eastAsia="ar-SA"/>
              </w:rPr>
              <w:t>зона делового, общественного 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firstLine="31"/>
              <w:rPr>
                <w:sz w:val="20"/>
                <w:szCs w:val="20"/>
              </w:rPr>
            </w:pPr>
            <w:r>
              <w:rPr>
                <w:sz w:val="20"/>
                <w:szCs w:val="20"/>
              </w:rPr>
              <w:t xml:space="preserve">для индивидуального 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jc w:val="center"/>
              <w:rPr>
                <w:sz w:val="20"/>
                <w:szCs w:val="20"/>
              </w:rPr>
            </w:pPr>
            <w:r>
              <w:rPr>
                <w:sz w:val="20"/>
                <w:szCs w:val="20"/>
              </w:rPr>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E413FA" w:rsidRDefault="00E413FA">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E413FA" w:rsidRDefault="00E413FA">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E413FA" w:rsidRDefault="00E413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r w:rsidR="00E413FA" w:rsidTr="00E413FA">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E413FA" w:rsidRDefault="00E413FA">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E413FA" w:rsidRDefault="00E413FA">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413FA" w:rsidRDefault="00E413FA">
            <w:pPr>
              <w:rPr>
                <w:sz w:val="20"/>
                <w:szCs w:val="20"/>
              </w:rPr>
            </w:pPr>
          </w:p>
        </w:tc>
      </w:tr>
    </w:tbl>
    <w:p w:rsidR="00E413FA" w:rsidRDefault="00E413FA" w:rsidP="00E413FA">
      <w:pPr>
        <w:shd w:val="clear" w:color="auto" w:fill="FFFFFF"/>
        <w:jc w:val="center"/>
        <w:textAlignment w:val="baseline"/>
        <w:rPr>
          <w:b/>
          <w:color w:val="333333"/>
        </w:rPr>
      </w:pPr>
    </w:p>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w:t>
      </w:r>
      <w:r w:rsidR="00FB3E1D">
        <w:t>005</w:t>
      </w:r>
      <w:r w:rsidRPr="005C69D9">
        <w:t>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 xml:space="preserve">автомобильный </w:t>
            </w:r>
            <w:r w:rsidRPr="00F5506E">
              <w:rPr>
                <w:rFonts w:ascii="Times New Roman Cyr" w:hAnsi="Times New Roman Cyr"/>
                <w:sz w:val="20"/>
                <w:szCs w:val="20"/>
              </w:rPr>
              <w:lastRenderedPageBreak/>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lastRenderedPageBreak/>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025C74" w:rsidRDefault="00025C74"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lastRenderedPageBreak/>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41EE2" w:rsidP="00F805AB">
            <w:pPr>
              <w:jc w:val="center"/>
              <w:rPr>
                <w:rFonts w:ascii="Times New Roman Cyr" w:hAnsi="Times New Roman Cyr"/>
                <w:b/>
                <w:sz w:val="20"/>
                <w:szCs w:val="20"/>
              </w:rPr>
            </w:pPr>
            <w:r>
              <w:rPr>
                <w:rFonts w:ascii="Times New Roman Cyr" w:hAnsi="Times New Roman Cyr"/>
                <w:b/>
                <w:sz w:val="20"/>
                <w:szCs w:val="20"/>
              </w:rPr>
              <w:t>-</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41EE2" w:rsidP="00F805AB">
            <w:pPr>
              <w:pStyle w:val="ConsPlusNormal"/>
              <w:widowControl/>
              <w:ind w:firstLine="0"/>
              <w:rPr>
                <w:rFonts w:ascii="Times New Roman Cyr" w:hAnsi="Times New Roman Cyr" w:cs="Times New Roman"/>
              </w:rPr>
            </w:pPr>
            <w:r>
              <w:rPr>
                <w:rFonts w:ascii="Times New Roman Cyr" w:hAnsi="Times New Roman Cyr" w:cs="Times New Roman"/>
              </w:rPr>
              <w:t>--</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41EE2" w:rsidP="00F805AB">
            <w:pPr>
              <w:jc w:val="center"/>
              <w:rPr>
                <w:rFonts w:ascii="Times New Roman Cyr" w:hAnsi="Times New Roman Cyr"/>
                <w:b/>
                <w:sz w:val="20"/>
                <w:szCs w:val="20"/>
              </w:rPr>
            </w:pPr>
            <w:r>
              <w:rPr>
                <w:rFonts w:ascii="Times New Roman Cyr" w:hAnsi="Times New Roman Cyr"/>
                <w:b/>
                <w:sz w:val="20"/>
                <w:szCs w:val="20"/>
              </w:rPr>
              <w:t>-</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41EE2" w:rsidP="00F805AB">
            <w:pPr>
              <w:pStyle w:val="ConsPlusNormal"/>
              <w:widowControl/>
              <w:ind w:firstLine="0"/>
              <w:rPr>
                <w:rFonts w:ascii="Times New Roman Cyr" w:hAnsi="Times New Roman Cyr" w:cs="Times New Roman"/>
              </w:rPr>
            </w:pPr>
            <w:r>
              <w:rPr>
                <w:rFonts w:ascii="Times New Roman Cyr" w:hAnsi="Times New Roman Cyr" w:cs="Times New Roman"/>
              </w:rPr>
              <w:t>-</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41EE2" w:rsidRPr="00B568C2" w:rsidTr="00F805AB">
        <w:trPr>
          <w:trHeight w:val="413"/>
        </w:trPr>
        <w:tc>
          <w:tcPr>
            <w:tcW w:w="322" w:type="pct"/>
          </w:tcPr>
          <w:p w:rsidR="00A41EE2" w:rsidRPr="00F5506E" w:rsidRDefault="00A41EE2" w:rsidP="00F805AB">
            <w:pPr>
              <w:jc w:val="center"/>
              <w:rPr>
                <w:rFonts w:ascii="Times New Roman Cyr" w:hAnsi="Times New Roman Cyr"/>
                <w:sz w:val="20"/>
                <w:szCs w:val="20"/>
              </w:rPr>
            </w:pPr>
            <w:r>
              <w:rPr>
                <w:rFonts w:ascii="Times New Roman Cyr" w:hAnsi="Times New Roman Cyr"/>
                <w:sz w:val="20"/>
                <w:szCs w:val="20"/>
              </w:rPr>
              <w:t>Т2</w:t>
            </w:r>
          </w:p>
        </w:tc>
        <w:tc>
          <w:tcPr>
            <w:tcW w:w="577" w:type="pct"/>
          </w:tcPr>
          <w:p w:rsidR="00A41EE2" w:rsidRPr="00F5506E" w:rsidRDefault="00A41EE2" w:rsidP="00A41EE2">
            <w:pPr>
              <w:rPr>
                <w:rFonts w:ascii="Times New Roman Cyr" w:hAnsi="Times New Roman Cyr"/>
                <w:sz w:val="20"/>
                <w:szCs w:val="20"/>
              </w:rPr>
            </w:pPr>
            <w:r w:rsidRPr="00F5506E">
              <w:rPr>
                <w:rFonts w:ascii="Times New Roman Cyr" w:hAnsi="Times New Roman Cyr"/>
                <w:sz w:val="20"/>
                <w:szCs w:val="20"/>
              </w:rPr>
              <w:t xml:space="preserve">зона </w:t>
            </w:r>
            <w:r>
              <w:rPr>
                <w:rFonts w:ascii="Times New Roman Cyr" w:hAnsi="Times New Roman Cyr"/>
                <w:sz w:val="20"/>
                <w:szCs w:val="20"/>
              </w:rPr>
              <w:t xml:space="preserve">железнодорожного </w:t>
            </w:r>
            <w:r w:rsidRPr="00F5506E">
              <w:rPr>
                <w:rFonts w:ascii="Times New Roman Cyr" w:hAnsi="Times New Roman Cyr"/>
                <w:sz w:val="20"/>
                <w:szCs w:val="20"/>
              </w:rPr>
              <w:t>транспорта</w:t>
            </w:r>
          </w:p>
        </w:tc>
        <w:tc>
          <w:tcPr>
            <w:tcW w:w="1100" w:type="pct"/>
          </w:tcPr>
          <w:p w:rsidR="00A41EE2" w:rsidRPr="00F5506E" w:rsidRDefault="00A41EE2" w:rsidP="00F805AB">
            <w:pPr>
              <w:pStyle w:val="aff1"/>
              <w:ind w:left="0"/>
              <w:rPr>
                <w:rFonts w:ascii="Times New Roman Cyr" w:hAnsi="Times New Roman Cyr"/>
                <w:sz w:val="20"/>
                <w:szCs w:val="20"/>
              </w:rPr>
            </w:pPr>
            <w:r>
              <w:rPr>
                <w:rFonts w:ascii="Times New Roman Cyr" w:hAnsi="Times New Roman Cyr"/>
                <w:sz w:val="20"/>
                <w:szCs w:val="20"/>
              </w:rPr>
              <w:t>железнодорожный транспорт</w:t>
            </w:r>
          </w:p>
        </w:tc>
        <w:tc>
          <w:tcPr>
            <w:tcW w:w="419" w:type="pct"/>
          </w:tcPr>
          <w:p w:rsidR="00A41EE2" w:rsidRPr="00F5506E" w:rsidRDefault="00A41EE2" w:rsidP="00F805AB">
            <w:pPr>
              <w:pStyle w:val="aff1"/>
              <w:ind w:left="0"/>
              <w:jc w:val="center"/>
              <w:rPr>
                <w:rFonts w:ascii="Times New Roman Cyr" w:hAnsi="Times New Roman Cyr"/>
                <w:sz w:val="20"/>
                <w:szCs w:val="20"/>
              </w:rPr>
            </w:pPr>
            <w:r>
              <w:rPr>
                <w:rFonts w:ascii="Times New Roman Cyr" w:hAnsi="Times New Roman Cyr"/>
                <w:sz w:val="20"/>
                <w:szCs w:val="20"/>
              </w:rPr>
              <w:t>7.1</w:t>
            </w:r>
          </w:p>
        </w:tc>
        <w:tc>
          <w:tcPr>
            <w:tcW w:w="901" w:type="pct"/>
          </w:tcPr>
          <w:p w:rsidR="00A41EE2" w:rsidRPr="00F5506E" w:rsidRDefault="00A41EE2" w:rsidP="00F805AB">
            <w:pPr>
              <w:jc w:val="center"/>
              <w:rPr>
                <w:rFonts w:ascii="Times New Roman Cyr" w:hAnsi="Times New Roman Cyr"/>
                <w:b/>
                <w:sz w:val="20"/>
                <w:szCs w:val="20"/>
              </w:rPr>
            </w:pPr>
            <w:r>
              <w:rPr>
                <w:rFonts w:ascii="Times New Roman Cyr" w:hAnsi="Times New Roman Cyr"/>
                <w:b/>
                <w:sz w:val="20"/>
                <w:szCs w:val="20"/>
              </w:rPr>
              <w:t>-</w:t>
            </w:r>
          </w:p>
        </w:tc>
        <w:tc>
          <w:tcPr>
            <w:tcW w:w="349" w:type="pct"/>
          </w:tcPr>
          <w:p w:rsidR="00A41EE2" w:rsidRPr="00F5506E" w:rsidRDefault="00A41EE2" w:rsidP="00F805AB">
            <w:pPr>
              <w:pStyle w:val="ConsPlusNormal"/>
              <w:widowControl/>
              <w:ind w:firstLine="0"/>
              <w:jc w:val="center"/>
              <w:rPr>
                <w:rFonts w:ascii="Times New Roman Cyr" w:hAnsi="Times New Roman Cyr" w:cs="Times New Roman"/>
                <w:b/>
              </w:rPr>
            </w:pPr>
          </w:p>
        </w:tc>
        <w:tc>
          <w:tcPr>
            <w:tcW w:w="974" w:type="pct"/>
          </w:tcPr>
          <w:p w:rsidR="00A41EE2" w:rsidRPr="00F5506E" w:rsidRDefault="00A41EE2" w:rsidP="00F805AB">
            <w:pPr>
              <w:pStyle w:val="ConsPlusNormal"/>
              <w:widowControl/>
              <w:ind w:firstLine="0"/>
              <w:rPr>
                <w:rFonts w:ascii="Times New Roman Cyr" w:hAnsi="Times New Roman Cyr" w:cs="Times New Roman"/>
              </w:rPr>
            </w:pPr>
            <w:r>
              <w:rPr>
                <w:rFonts w:ascii="Times New Roman Cyr" w:hAnsi="Times New Roman Cyr" w:cs="Times New Roman"/>
              </w:rPr>
              <w:t>-</w:t>
            </w:r>
          </w:p>
        </w:tc>
        <w:tc>
          <w:tcPr>
            <w:tcW w:w="358" w:type="pct"/>
          </w:tcPr>
          <w:p w:rsidR="00A41EE2" w:rsidRPr="00F5506E" w:rsidRDefault="00A41EE2" w:rsidP="00F805AB">
            <w:pPr>
              <w:pStyle w:val="ConsPlusNormal"/>
              <w:widowControl/>
              <w:ind w:firstLine="0"/>
              <w:jc w:val="center"/>
              <w:rPr>
                <w:rFonts w:ascii="Times New Roman Cyr" w:hAnsi="Times New Roman Cyr" w:cs="Times New Roman"/>
                <w:b/>
              </w:rPr>
            </w:pPr>
          </w:p>
        </w:tc>
      </w:tr>
      <w:tr w:rsidR="00A41EE2" w:rsidRPr="00B568C2" w:rsidTr="00F805AB">
        <w:trPr>
          <w:trHeight w:val="413"/>
        </w:trPr>
        <w:tc>
          <w:tcPr>
            <w:tcW w:w="322" w:type="pct"/>
          </w:tcPr>
          <w:p w:rsidR="00A41EE2" w:rsidRPr="00F5506E" w:rsidRDefault="00A41EE2" w:rsidP="00F805AB">
            <w:pPr>
              <w:jc w:val="center"/>
              <w:rPr>
                <w:rFonts w:ascii="Times New Roman Cyr" w:hAnsi="Times New Roman Cyr"/>
                <w:sz w:val="20"/>
                <w:szCs w:val="20"/>
              </w:rPr>
            </w:pPr>
            <w:r>
              <w:rPr>
                <w:rFonts w:ascii="Times New Roman Cyr" w:hAnsi="Times New Roman Cyr"/>
                <w:sz w:val="20"/>
                <w:szCs w:val="20"/>
              </w:rPr>
              <w:t>Т3</w:t>
            </w:r>
          </w:p>
        </w:tc>
        <w:tc>
          <w:tcPr>
            <w:tcW w:w="577" w:type="pct"/>
          </w:tcPr>
          <w:p w:rsidR="00A41EE2" w:rsidRPr="00F5506E" w:rsidRDefault="00A41EE2" w:rsidP="00A41EE2">
            <w:pPr>
              <w:rPr>
                <w:rFonts w:ascii="Times New Roman Cyr" w:hAnsi="Times New Roman Cyr"/>
                <w:sz w:val="20"/>
                <w:szCs w:val="20"/>
              </w:rPr>
            </w:pPr>
            <w:r w:rsidRPr="00F5506E">
              <w:rPr>
                <w:rFonts w:ascii="Times New Roman Cyr" w:hAnsi="Times New Roman Cyr"/>
                <w:sz w:val="20"/>
                <w:szCs w:val="20"/>
              </w:rPr>
              <w:t xml:space="preserve">зона </w:t>
            </w:r>
            <w:r>
              <w:rPr>
                <w:rFonts w:ascii="Times New Roman Cyr" w:hAnsi="Times New Roman Cyr"/>
                <w:sz w:val="20"/>
                <w:szCs w:val="20"/>
              </w:rPr>
              <w:t xml:space="preserve">воздуш-ного </w:t>
            </w:r>
            <w:r w:rsidRPr="00F5506E">
              <w:rPr>
                <w:rFonts w:ascii="Times New Roman Cyr" w:hAnsi="Times New Roman Cyr"/>
                <w:sz w:val="20"/>
                <w:szCs w:val="20"/>
              </w:rPr>
              <w:t>транспорта</w:t>
            </w:r>
          </w:p>
        </w:tc>
        <w:tc>
          <w:tcPr>
            <w:tcW w:w="1100" w:type="pct"/>
          </w:tcPr>
          <w:p w:rsidR="00A41EE2" w:rsidRPr="00F5506E" w:rsidRDefault="00A41EE2" w:rsidP="00F805AB">
            <w:pPr>
              <w:pStyle w:val="aff1"/>
              <w:ind w:left="0"/>
              <w:rPr>
                <w:rFonts w:ascii="Times New Roman Cyr" w:hAnsi="Times New Roman Cyr"/>
                <w:sz w:val="20"/>
                <w:szCs w:val="20"/>
              </w:rPr>
            </w:pPr>
            <w:r>
              <w:rPr>
                <w:rFonts w:ascii="Times New Roman Cyr" w:hAnsi="Times New Roman Cyr"/>
                <w:sz w:val="20"/>
                <w:szCs w:val="20"/>
              </w:rPr>
              <w:t>воздушный транспорт</w:t>
            </w:r>
          </w:p>
        </w:tc>
        <w:tc>
          <w:tcPr>
            <w:tcW w:w="419" w:type="pct"/>
          </w:tcPr>
          <w:p w:rsidR="00A41EE2" w:rsidRPr="00F5506E" w:rsidRDefault="00A41EE2" w:rsidP="00F805AB">
            <w:pPr>
              <w:pStyle w:val="aff1"/>
              <w:ind w:left="0"/>
              <w:jc w:val="center"/>
              <w:rPr>
                <w:rFonts w:ascii="Times New Roman Cyr" w:hAnsi="Times New Roman Cyr"/>
                <w:sz w:val="20"/>
                <w:szCs w:val="20"/>
              </w:rPr>
            </w:pPr>
            <w:r>
              <w:rPr>
                <w:rFonts w:ascii="Times New Roman Cyr" w:hAnsi="Times New Roman Cyr"/>
                <w:sz w:val="20"/>
                <w:szCs w:val="20"/>
              </w:rPr>
              <w:t>7.4</w:t>
            </w:r>
          </w:p>
        </w:tc>
        <w:tc>
          <w:tcPr>
            <w:tcW w:w="901" w:type="pct"/>
          </w:tcPr>
          <w:p w:rsidR="00A41EE2" w:rsidRPr="00F5506E" w:rsidRDefault="00A41EE2" w:rsidP="00F805AB">
            <w:pPr>
              <w:jc w:val="center"/>
              <w:rPr>
                <w:rFonts w:ascii="Times New Roman Cyr" w:hAnsi="Times New Roman Cyr"/>
                <w:b/>
                <w:sz w:val="20"/>
                <w:szCs w:val="20"/>
              </w:rPr>
            </w:pPr>
            <w:r>
              <w:rPr>
                <w:rFonts w:ascii="Times New Roman Cyr" w:hAnsi="Times New Roman Cyr"/>
                <w:b/>
                <w:sz w:val="20"/>
                <w:szCs w:val="20"/>
              </w:rPr>
              <w:t>-</w:t>
            </w:r>
          </w:p>
        </w:tc>
        <w:tc>
          <w:tcPr>
            <w:tcW w:w="349" w:type="pct"/>
          </w:tcPr>
          <w:p w:rsidR="00A41EE2" w:rsidRPr="00F5506E" w:rsidRDefault="00A41EE2" w:rsidP="00F805AB">
            <w:pPr>
              <w:pStyle w:val="ConsPlusNormal"/>
              <w:widowControl/>
              <w:ind w:firstLine="0"/>
              <w:jc w:val="center"/>
              <w:rPr>
                <w:rFonts w:ascii="Times New Roman Cyr" w:hAnsi="Times New Roman Cyr" w:cs="Times New Roman"/>
                <w:b/>
              </w:rPr>
            </w:pPr>
          </w:p>
        </w:tc>
        <w:tc>
          <w:tcPr>
            <w:tcW w:w="974" w:type="pct"/>
          </w:tcPr>
          <w:p w:rsidR="00A41EE2" w:rsidRPr="00F5506E" w:rsidRDefault="00A41EE2" w:rsidP="00F805AB">
            <w:pPr>
              <w:pStyle w:val="ConsPlusNormal"/>
              <w:widowControl/>
              <w:ind w:firstLine="0"/>
              <w:rPr>
                <w:rFonts w:ascii="Times New Roman Cyr" w:hAnsi="Times New Roman Cyr" w:cs="Times New Roman"/>
              </w:rPr>
            </w:pPr>
            <w:r>
              <w:rPr>
                <w:rFonts w:ascii="Times New Roman Cyr" w:hAnsi="Times New Roman Cyr" w:cs="Times New Roman"/>
              </w:rPr>
              <w:t>-</w:t>
            </w:r>
          </w:p>
        </w:tc>
        <w:tc>
          <w:tcPr>
            <w:tcW w:w="358" w:type="pct"/>
          </w:tcPr>
          <w:p w:rsidR="00A41EE2" w:rsidRPr="00F5506E" w:rsidRDefault="00A41EE2" w:rsidP="00F805AB">
            <w:pPr>
              <w:pStyle w:val="ConsPlusNormal"/>
              <w:widowControl/>
              <w:ind w:firstLine="0"/>
              <w:jc w:val="center"/>
              <w:rPr>
                <w:rFonts w:ascii="Times New Roman Cyr" w:hAnsi="Times New Roman Cyr" w:cs="Times New Roman"/>
                <w:b/>
              </w:rPr>
            </w:pPr>
          </w:p>
        </w:tc>
      </w:tr>
    </w:tbl>
    <w:p w:rsidR="00304B17" w:rsidRDefault="00304B17" w:rsidP="00A215CB">
      <w:pPr>
        <w:ind w:right="-1"/>
        <w:jc w:val="center"/>
        <w:rPr>
          <w:b/>
        </w:rPr>
      </w:pPr>
    </w:p>
    <w:p w:rsidR="00A215CB" w:rsidRDefault="00A66A4C" w:rsidP="00A215CB">
      <w:pPr>
        <w:ind w:right="-1"/>
        <w:jc w:val="center"/>
        <w:rPr>
          <w:b/>
        </w:rPr>
      </w:pPr>
      <w:r>
        <w:rPr>
          <w:b/>
        </w:rPr>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5C69D9" w:rsidRPr="005C69D9" w:rsidRDefault="005C69D9" w:rsidP="00065CE9">
      <w:pPr>
        <w:widowControl w:val="0"/>
        <w:autoSpaceDE w:val="0"/>
        <w:autoSpaceDN w:val="0"/>
        <w:adjustRightInd w:val="0"/>
        <w:spacing w:line="276" w:lineRule="auto"/>
        <w:ind w:firstLine="709"/>
        <w:jc w:val="both"/>
        <w:outlineLvl w:val="3"/>
      </w:pPr>
      <w:r w:rsidRPr="005C69D9">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304B17" w:rsidRDefault="00304B17"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обеспечение </w:t>
            </w:r>
            <w:r w:rsidRPr="00D37393">
              <w:rPr>
                <w:sz w:val="20"/>
                <w:szCs w:val="20"/>
              </w:rPr>
              <w:lastRenderedPageBreak/>
              <w:t>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lastRenderedPageBreak/>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 xml:space="preserve">коммунальное </w:t>
            </w:r>
            <w:r w:rsidRPr="00D37393">
              <w:rPr>
                <w:rFonts w:ascii="Times New Roman" w:hAnsi="Times New Roman" w:cs="Times New Roman"/>
              </w:rPr>
              <w:lastRenderedPageBreak/>
              <w:t>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lastRenderedPageBreak/>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304B17">
        <w:t>.</w:t>
      </w:r>
    </w:p>
    <w:p w:rsidR="00304B17" w:rsidRPr="005C69D9" w:rsidRDefault="00304B17" w:rsidP="00065CE9">
      <w:pPr>
        <w:widowControl w:val="0"/>
        <w:autoSpaceDE w:val="0"/>
        <w:autoSpaceDN w:val="0"/>
        <w:adjustRightInd w:val="0"/>
        <w:spacing w:line="276" w:lineRule="auto"/>
        <w:ind w:firstLine="567"/>
        <w:jc w:val="both"/>
        <w:outlineLvl w:val="3"/>
      </w:pPr>
    </w:p>
    <w:p w:rsidR="00A215CB" w:rsidRPr="00B568C2" w:rsidRDefault="006E2B60" w:rsidP="00A215CB">
      <w:pPr>
        <w:ind w:right="-1"/>
        <w:jc w:val="center"/>
        <w:rPr>
          <w:b/>
        </w:rPr>
      </w:pPr>
      <w:r>
        <w:rPr>
          <w:b/>
        </w:rPr>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Default="006E2B60" w:rsidP="006E2B60">
      <w:pPr>
        <w:pStyle w:val="2"/>
        <w:spacing w:before="0" w:after="0"/>
        <w:ind w:left="426"/>
        <w:jc w:val="center"/>
        <w:rPr>
          <w:rFonts w:ascii="Times New Roman" w:hAnsi="Times New Roman" w:cs="Times New Roman"/>
          <w:i w:val="0"/>
          <w:sz w:val="24"/>
          <w:szCs w:val="24"/>
        </w:rPr>
      </w:pPr>
    </w:p>
    <w:p w:rsidR="00025C74" w:rsidRDefault="00025C74" w:rsidP="00025C74"/>
    <w:p w:rsidR="00025C74" w:rsidRDefault="00025C74" w:rsidP="00025C74"/>
    <w:p w:rsidR="00025C74" w:rsidRDefault="00025C74" w:rsidP="00025C74"/>
    <w:p w:rsidR="00025C74" w:rsidRDefault="00025C74" w:rsidP="00025C74"/>
    <w:p w:rsidR="00025C74" w:rsidRPr="00025C74" w:rsidRDefault="00025C74" w:rsidP="00025C74"/>
    <w:p w:rsidR="006E2B60" w:rsidRPr="00B568C2" w:rsidRDefault="006E2B60" w:rsidP="006E2B60">
      <w:pPr>
        <w:ind w:right="-1"/>
        <w:jc w:val="center"/>
        <w:rPr>
          <w:b/>
        </w:rPr>
      </w:pPr>
      <w:r>
        <w:rPr>
          <w:b/>
        </w:rPr>
        <w:lastRenderedPageBreak/>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304B17" w:rsidRDefault="00304B17" w:rsidP="00E10A0A">
      <w:pPr>
        <w:widowControl w:val="0"/>
        <w:autoSpaceDE w:val="0"/>
        <w:autoSpaceDN w:val="0"/>
        <w:adjustRightInd w:val="0"/>
        <w:jc w:val="center"/>
        <w:outlineLvl w:val="2"/>
        <w:rPr>
          <w:b/>
        </w:rPr>
      </w:pPr>
      <w:bookmarkStart w:id="7" w:name="Par1676"/>
      <w:bookmarkEnd w:id="7"/>
    </w:p>
    <w:p w:rsidR="00304B17" w:rsidRDefault="00304B17"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1827F0">
        <w:t>Саганнурское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767B55" w:rsidRPr="005E2E95" w:rsidTr="00AD761E">
        <w:trPr>
          <w:cantSplit/>
          <w:trHeight w:val="415"/>
          <w:jc w:val="center"/>
        </w:trPr>
        <w:tc>
          <w:tcPr>
            <w:tcW w:w="621" w:type="dxa"/>
            <w:vAlign w:val="center"/>
          </w:tcPr>
          <w:p w:rsidR="00767B55" w:rsidRPr="005E2E95" w:rsidRDefault="00767B55" w:rsidP="00A33F99">
            <w:pPr>
              <w:ind w:left="-6"/>
              <w:jc w:val="center"/>
              <w:rPr>
                <w:color w:val="000000"/>
              </w:rPr>
            </w:pPr>
            <w:r w:rsidRPr="005E2E95">
              <w:rPr>
                <w:color w:val="000000"/>
              </w:rPr>
              <w:t>1</w:t>
            </w:r>
          </w:p>
        </w:tc>
        <w:tc>
          <w:tcPr>
            <w:tcW w:w="1854" w:type="dxa"/>
            <w:vAlign w:val="center"/>
          </w:tcPr>
          <w:p w:rsidR="00767B55" w:rsidRPr="005E2E95" w:rsidRDefault="00767B55" w:rsidP="00A33F99">
            <w:pPr>
              <w:rPr>
                <w:color w:val="000000"/>
              </w:rPr>
            </w:pPr>
            <w:r w:rsidRPr="005E2E95">
              <w:rPr>
                <w:color w:val="000000"/>
              </w:rPr>
              <w:t>Охранная зона</w:t>
            </w:r>
          </w:p>
        </w:tc>
        <w:tc>
          <w:tcPr>
            <w:tcW w:w="2720" w:type="dxa"/>
            <w:vAlign w:val="center"/>
          </w:tcPr>
          <w:p w:rsidR="00767B55" w:rsidRDefault="00767B55" w:rsidP="001827F0">
            <w:pPr>
              <w:rPr>
                <w:color w:val="000000"/>
              </w:rPr>
            </w:pPr>
            <w:r w:rsidRPr="005E2E95">
              <w:rPr>
                <w:color w:val="000000"/>
              </w:rPr>
              <w:t xml:space="preserve">Охранная зона </w:t>
            </w:r>
          </w:p>
          <w:p w:rsidR="00767B55" w:rsidRPr="005E2E95" w:rsidRDefault="001827F0" w:rsidP="001827F0">
            <w:pPr>
              <w:rPr>
                <w:color w:val="000000"/>
              </w:rPr>
            </w:pPr>
            <w:r>
              <w:rPr>
                <w:color w:val="000000"/>
              </w:rPr>
              <w:t>ЛЭП  22</w:t>
            </w:r>
            <w:r w:rsidR="00767B55" w:rsidRPr="005E2E95">
              <w:rPr>
                <w:color w:val="000000"/>
              </w:rPr>
              <w:t>0 кВ</w:t>
            </w:r>
          </w:p>
        </w:tc>
        <w:tc>
          <w:tcPr>
            <w:tcW w:w="2028" w:type="dxa"/>
            <w:vAlign w:val="center"/>
          </w:tcPr>
          <w:p w:rsidR="00767B55" w:rsidRPr="00AD0A08" w:rsidRDefault="001827F0" w:rsidP="001827F0">
            <w:pPr>
              <w:jc w:val="center"/>
              <w:rPr>
                <w:color w:val="000000"/>
              </w:rPr>
            </w:pPr>
            <w:r>
              <w:rPr>
                <w:color w:val="000000"/>
              </w:rPr>
              <w:t>25</w:t>
            </w:r>
            <w:r w:rsidR="00767B55" w:rsidRPr="00AD0A08">
              <w:rPr>
                <w:color w:val="000000"/>
              </w:rPr>
              <w:t xml:space="preserve"> м</w:t>
            </w:r>
          </w:p>
          <w:p w:rsidR="00767B55" w:rsidRPr="00AD0A08" w:rsidRDefault="00767B55" w:rsidP="001827F0">
            <w:pPr>
              <w:jc w:val="center"/>
              <w:rPr>
                <w:color w:val="000000"/>
              </w:rPr>
            </w:pPr>
            <w:r w:rsidRPr="00AD0A08">
              <w:t xml:space="preserve">по обе стороны вдоль воздушных линий электропередачи </w:t>
            </w:r>
          </w:p>
        </w:tc>
        <w:tc>
          <w:tcPr>
            <w:tcW w:w="2517" w:type="dxa"/>
          </w:tcPr>
          <w:p w:rsidR="00767B55" w:rsidRPr="00AD0A08" w:rsidRDefault="00767B55"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52B0E" w:rsidRPr="005E2E95" w:rsidTr="00452B0E">
        <w:trPr>
          <w:cantSplit/>
          <w:trHeight w:val="1134"/>
          <w:jc w:val="center"/>
        </w:trPr>
        <w:tc>
          <w:tcPr>
            <w:tcW w:w="621" w:type="dxa"/>
            <w:vMerge w:val="restart"/>
            <w:vAlign w:val="center"/>
          </w:tcPr>
          <w:p w:rsidR="00452B0E" w:rsidRPr="005E2E95" w:rsidRDefault="00452B0E" w:rsidP="00A33F99">
            <w:pPr>
              <w:ind w:left="-6"/>
              <w:jc w:val="center"/>
              <w:rPr>
                <w:color w:val="000000"/>
              </w:rPr>
            </w:pPr>
            <w:r w:rsidRPr="005E2E95">
              <w:rPr>
                <w:color w:val="000000"/>
              </w:rPr>
              <w:t>2</w:t>
            </w:r>
          </w:p>
        </w:tc>
        <w:tc>
          <w:tcPr>
            <w:tcW w:w="1854" w:type="dxa"/>
            <w:vMerge w:val="restart"/>
            <w:vAlign w:val="center"/>
          </w:tcPr>
          <w:p w:rsidR="00452B0E" w:rsidRPr="005E2E95" w:rsidRDefault="00452B0E" w:rsidP="00A33F99">
            <w:pPr>
              <w:rPr>
                <w:color w:val="000000"/>
              </w:rPr>
            </w:pPr>
            <w:r w:rsidRPr="005E2E95">
              <w:rPr>
                <w:color w:val="000000"/>
              </w:rPr>
              <w:t>Санитарно-защитная зона</w:t>
            </w:r>
          </w:p>
        </w:tc>
        <w:tc>
          <w:tcPr>
            <w:tcW w:w="2720" w:type="dxa"/>
            <w:vAlign w:val="center"/>
          </w:tcPr>
          <w:p w:rsidR="00452B0E" w:rsidRPr="005E2E95" w:rsidRDefault="00452B0E" w:rsidP="001827F0">
            <w:pPr>
              <w:rPr>
                <w:color w:val="000000"/>
              </w:rPr>
            </w:pPr>
            <w:r>
              <w:rPr>
                <w:color w:val="000000"/>
                <w:lang w:val="en-US"/>
              </w:rPr>
              <w:t>II</w:t>
            </w:r>
            <w:r>
              <w:rPr>
                <w:color w:val="000000"/>
              </w:rPr>
              <w:t xml:space="preserve"> класс – скотомогильник, полигон ТКО</w:t>
            </w:r>
          </w:p>
        </w:tc>
        <w:tc>
          <w:tcPr>
            <w:tcW w:w="2028" w:type="dxa"/>
            <w:vAlign w:val="center"/>
          </w:tcPr>
          <w:p w:rsidR="00452B0E" w:rsidRPr="005E2E95" w:rsidRDefault="00452B0E" w:rsidP="001827F0">
            <w:pPr>
              <w:jc w:val="center"/>
              <w:rPr>
                <w:color w:val="000000"/>
              </w:rPr>
            </w:pPr>
            <w:r>
              <w:rPr>
                <w:color w:val="000000"/>
              </w:rPr>
              <w:t>500 м</w:t>
            </w:r>
          </w:p>
        </w:tc>
        <w:tc>
          <w:tcPr>
            <w:tcW w:w="2517" w:type="dxa"/>
            <w:vMerge w:val="restart"/>
          </w:tcPr>
          <w:p w:rsidR="00452B0E" w:rsidRPr="00AD0A08" w:rsidRDefault="00452B0E"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452B0E" w:rsidRPr="00AD0A08" w:rsidRDefault="00452B0E" w:rsidP="00A33F99">
            <w:pPr>
              <w:autoSpaceDE w:val="0"/>
              <w:autoSpaceDN w:val="0"/>
              <w:adjustRightInd w:val="0"/>
            </w:pPr>
            <w:r w:rsidRPr="00AD0A08">
              <w:t>Главного государственного</w:t>
            </w:r>
          </w:p>
          <w:p w:rsidR="00452B0E" w:rsidRPr="00AD0A08" w:rsidRDefault="00452B0E" w:rsidP="00A33F99">
            <w:pPr>
              <w:autoSpaceDE w:val="0"/>
              <w:autoSpaceDN w:val="0"/>
              <w:adjustRightInd w:val="0"/>
            </w:pPr>
            <w:r w:rsidRPr="00AD0A08">
              <w:lastRenderedPageBreak/>
              <w:t>санитарного врача</w:t>
            </w:r>
          </w:p>
          <w:p w:rsidR="00452B0E" w:rsidRPr="00AD0A08" w:rsidRDefault="00452B0E" w:rsidP="00A33F99">
            <w:pPr>
              <w:autoSpaceDE w:val="0"/>
              <w:autoSpaceDN w:val="0"/>
              <w:adjustRightInd w:val="0"/>
            </w:pPr>
            <w:r w:rsidRPr="00AD0A08">
              <w:t>Российской Федерации</w:t>
            </w:r>
          </w:p>
          <w:p w:rsidR="00452B0E" w:rsidRPr="00AD0A08" w:rsidRDefault="00452B0E" w:rsidP="00A33F99">
            <w:pPr>
              <w:autoSpaceDE w:val="0"/>
              <w:autoSpaceDN w:val="0"/>
              <w:adjustRightInd w:val="0"/>
            </w:pPr>
            <w:r w:rsidRPr="00AD0A08">
              <w:t xml:space="preserve">от 25.09.2007 </w:t>
            </w:r>
            <w:r>
              <w:t>№</w:t>
            </w:r>
            <w:r w:rsidRPr="00AD0A08">
              <w:t>74</w:t>
            </w:r>
            <w:r>
              <w:t>)</w:t>
            </w:r>
          </w:p>
        </w:tc>
      </w:tr>
      <w:tr w:rsidR="00767B55" w:rsidRPr="005E2E95" w:rsidTr="00AD761E">
        <w:trPr>
          <w:cantSplit/>
          <w:trHeight w:val="184"/>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Default="00767B55"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767B55" w:rsidRPr="005E2E95" w:rsidRDefault="00767B55" w:rsidP="00A33F99">
            <w:pPr>
              <w:rPr>
                <w:color w:val="000000"/>
              </w:rPr>
            </w:pPr>
            <w:r>
              <w:rPr>
                <w:color w:val="000000"/>
              </w:rPr>
              <w:t>предпринимательства, площадки накопления ТКО</w:t>
            </w:r>
          </w:p>
        </w:tc>
        <w:tc>
          <w:tcPr>
            <w:tcW w:w="2028" w:type="dxa"/>
            <w:vAlign w:val="center"/>
          </w:tcPr>
          <w:p w:rsidR="00767B55" w:rsidRPr="005E2E95" w:rsidRDefault="00767B55"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767B55" w:rsidRPr="005E2E95" w:rsidRDefault="00767B55" w:rsidP="00A33F99">
            <w:pPr>
              <w:jc w:val="center"/>
              <w:rPr>
                <w:color w:val="000000"/>
              </w:rPr>
            </w:pPr>
          </w:p>
        </w:tc>
      </w:tr>
      <w:tr w:rsidR="00767B55" w:rsidRPr="005E2E95" w:rsidTr="00AD761E">
        <w:trPr>
          <w:cantSplit/>
          <w:trHeight w:val="184"/>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pPr>
              <w:rPr>
                <w:color w:val="000000"/>
              </w:rPr>
            </w:pPr>
            <w:r w:rsidRPr="005E2E95">
              <w:rPr>
                <w:color w:val="000000"/>
              </w:rPr>
              <w:t xml:space="preserve">V класс – </w:t>
            </w:r>
            <w:r w:rsidRPr="005E2E95">
              <w:t>сельские кладбища</w:t>
            </w:r>
          </w:p>
        </w:tc>
        <w:tc>
          <w:tcPr>
            <w:tcW w:w="2028" w:type="dxa"/>
            <w:vAlign w:val="center"/>
          </w:tcPr>
          <w:p w:rsidR="00767B55" w:rsidRPr="005E2E95" w:rsidRDefault="00767B55"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767B55" w:rsidRPr="005E2E95" w:rsidRDefault="00767B55" w:rsidP="00A33F99">
            <w:pPr>
              <w:jc w:val="center"/>
              <w:rPr>
                <w:color w:val="000000"/>
              </w:rPr>
            </w:pPr>
          </w:p>
        </w:tc>
      </w:tr>
      <w:tr w:rsidR="00767B55" w:rsidRPr="005E2E95" w:rsidTr="00AD761E">
        <w:trPr>
          <w:cantSplit/>
          <w:trHeight w:val="279"/>
          <w:jc w:val="center"/>
        </w:trPr>
        <w:tc>
          <w:tcPr>
            <w:tcW w:w="621" w:type="dxa"/>
            <w:vMerge w:val="restart"/>
            <w:vAlign w:val="center"/>
          </w:tcPr>
          <w:p w:rsidR="00767B55" w:rsidRPr="005E2E95" w:rsidRDefault="00767B55" w:rsidP="00A33F99">
            <w:pPr>
              <w:ind w:left="-6"/>
              <w:jc w:val="center"/>
              <w:rPr>
                <w:color w:val="000000"/>
              </w:rPr>
            </w:pPr>
            <w:r w:rsidRPr="005E2E95">
              <w:rPr>
                <w:color w:val="000000"/>
              </w:rPr>
              <w:lastRenderedPageBreak/>
              <w:t>3</w:t>
            </w:r>
          </w:p>
        </w:tc>
        <w:tc>
          <w:tcPr>
            <w:tcW w:w="1854" w:type="dxa"/>
            <w:vMerge w:val="restart"/>
            <w:vAlign w:val="center"/>
          </w:tcPr>
          <w:p w:rsidR="00767B55" w:rsidRPr="005E2E95" w:rsidRDefault="00767B55" w:rsidP="00A33F99">
            <w:pPr>
              <w:rPr>
                <w:color w:val="000000"/>
              </w:rPr>
            </w:pPr>
            <w:r w:rsidRPr="005E2E95">
              <w:rPr>
                <w:color w:val="000000"/>
              </w:rPr>
              <w:t>Водоохранная зона</w:t>
            </w:r>
          </w:p>
        </w:tc>
        <w:tc>
          <w:tcPr>
            <w:tcW w:w="2720" w:type="dxa"/>
          </w:tcPr>
          <w:p w:rsidR="00767B55" w:rsidRPr="00D37393" w:rsidRDefault="00767B55" w:rsidP="001827F0">
            <w:pPr>
              <w:pStyle w:val="a3"/>
              <w:jc w:val="both"/>
              <w:rPr>
                <w:b w:val="0"/>
                <w:sz w:val="24"/>
                <w:szCs w:val="24"/>
              </w:rPr>
            </w:pPr>
            <w:r w:rsidRPr="00D37393">
              <w:rPr>
                <w:b w:val="0"/>
                <w:sz w:val="24"/>
                <w:szCs w:val="24"/>
              </w:rPr>
              <w:t>р.</w:t>
            </w:r>
            <w:r w:rsidR="001827F0">
              <w:rPr>
                <w:b w:val="0"/>
                <w:sz w:val="24"/>
                <w:szCs w:val="24"/>
              </w:rPr>
              <w:t>Кусоты</w:t>
            </w:r>
          </w:p>
        </w:tc>
        <w:tc>
          <w:tcPr>
            <w:tcW w:w="2028" w:type="dxa"/>
          </w:tcPr>
          <w:p w:rsidR="00767B55" w:rsidRPr="00D37393" w:rsidRDefault="00767B55" w:rsidP="004C05A7">
            <w:pPr>
              <w:pStyle w:val="a3"/>
              <w:rPr>
                <w:b w:val="0"/>
                <w:sz w:val="24"/>
                <w:szCs w:val="24"/>
              </w:rPr>
            </w:pPr>
            <w:r>
              <w:rPr>
                <w:b w:val="0"/>
                <w:sz w:val="24"/>
                <w:szCs w:val="24"/>
              </w:rPr>
              <w:t>1</w:t>
            </w:r>
            <w:r w:rsidRPr="00D37393">
              <w:rPr>
                <w:b w:val="0"/>
                <w:sz w:val="24"/>
                <w:szCs w:val="24"/>
              </w:rPr>
              <w:t>00 м</w:t>
            </w:r>
          </w:p>
        </w:tc>
        <w:tc>
          <w:tcPr>
            <w:tcW w:w="2517" w:type="dxa"/>
            <w:vMerge w:val="restart"/>
          </w:tcPr>
          <w:p w:rsidR="00767B55" w:rsidRPr="00911839" w:rsidRDefault="00767B55"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767B55" w:rsidRPr="005E2E95" w:rsidTr="00AD761E">
        <w:trPr>
          <w:cantSplit/>
          <w:trHeight w:val="279"/>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r w:rsidRPr="005E2E95">
              <w:t>ручьи</w:t>
            </w:r>
          </w:p>
        </w:tc>
        <w:tc>
          <w:tcPr>
            <w:tcW w:w="2028" w:type="dxa"/>
          </w:tcPr>
          <w:p w:rsidR="00767B55" w:rsidRPr="005E2E95" w:rsidRDefault="00767B55" w:rsidP="00A33F99">
            <w:pPr>
              <w:pStyle w:val="afff3"/>
              <w:rPr>
                <w:sz w:val="24"/>
                <w:szCs w:val="24"/>
              </w:rPr>
            </w:pPr>
            <w:r w:rsidRPr="005E2E95">
              <w:rPr>
                <w:sz w:val="24"/>
                <w:szCs w:val="24"/>
              </w:rPr>
              <w:t>50</w:t>
            </w:r>
            <w:r>
              <w:rPr>
                <w:sz w:val="24"/>
                <w:szCs w:val="24"/>
              </w:rPr>
              <w:t xml:space="preserve"> м</w:t>
            </w:r>
          </w:p>
        </w:tc>
        <w:tc>
          <w:tcPr>
            <w:tcW w:w="2517" w:type="dxa"/>
            <w:vMerge/>
          </w:tcPr>
          <w:p w:rsidR="00767B55" w:rsidRPr="005E2E95" w:rsidRDefault="00767B55" w:rsidP="00A33F99">
            <w:pPr>
              <w:pStyle w:val="afff3"/>
              <w:rPr>
                <w:sz w:val="24"/>
                <w:szCs w:val="24"/>
              </w:rPr>
            </w:pPr>
          </w:p>
        </w:tc>
      </w:tr>
      <w:tr w:rsidR="00767B55" w:rsidRPr="005E2E95" w:rsidTr="00AD761E">
        <w:trPr>
          <w:cantSplit/>
          <w:trHeight w:val="581"/>
          <w:jc w:val="center"/>
        </w:trPr>
        <w:tc>
          <w:tcPr>
            <w:tcW w:w="621" w:type="dxa"/>
            <w:vAlign w:val="center"/>
          </w:tcPr>
          <w:p w:rsidR="00767B55" w:rsidRPr="005E2E95" w:rsidRDefault="00767B55" w:rsidP="00A33F99">
            <w:pPr>
              <w:ind w:left="-6"/>
              <w:jc w:val="center"/>
              <w:rPr>
                <w:color w:val="000000"/>
              </w:rPr>
            </w:pPr>
            <w:r w:rsidRPr="005E2E95">
              <w:rPr>
                <w:color w:val="000000"/>
              </w:rPr>
              <w:t>4</w:t>
            </w:r>
          </w:p>
        </w:tc>
        <w:tc>
          <w:tcPr>
            <w:tcW w:w="1854" w:type="dxa"/>
            <w:vAlign w:val="center"/>
          </w:tcPr>
          <w:p w:rsidR="00767B55" w:rsidRPr="005E2E95" w:rsidRDefault="00767B55"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767B55" w:rsidRPr="005E2E95" w:rsidRDefault="00767B55" w:rsidP="00A33F99">
            <w:r w:rsidRPr="005E2E95">
              <w:t>Водозаборные сооружения (1 пояс санитарной охраны)</w:t>
            </w:r>
          </w:p>
        </w:tc>
        <w:tc>
          <w:tcPr>
            <w:tcW w:w="2028" w:type="dxa"/>
            <w:vAlign w:val="center"/>
          </w:tcPr>
          <w:p w:rsidR="00767B55" w:rsidRPr="005E2E95" w:rsidRDefault="00767B55" w:rsidP="00A33F99">
            <w:pPr>
              <w:jc w:val="center"/>
            </w:pPr>
            <w:r w:rsidRPr="005E2E95">
              <w:t>50м</w:t>
            </w:r>
          </w:p>
        </w:tc>
        <w:tc>
          <w:tcPr>
            <w:tcW w:w="2517" w:type="dxa"/>
          </w:tcPr>
          <w:p w:rsidR="00767B55" w:rsidRPr="00AD761E" w:rsidRDefault="00767B55"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767B55" w:rsidRPr="005E2E95" w:rsidTr="004C05A7">
        <w:trPr>
          <w:cantSplit/>
          <w:trHeight w:val="1172"/>
          <w:jc w:val="center"/>
        </w:trPr>
        <w:tc>
          <w:tcPr>
            <w:tcW w:w="621" w:type="dxa"/>
            <w:vMerge w:val="restart"/>
            <w:vAlign w:val="center"/>
          </w:tcPr>
          <w:p w:rsidR="00767B55" w:rsidRPr="005E2E95" w:rsidRDefault="00767B55" w:rsidP="00A33F99">
            <w:pPr>
              <w:jc w:val="center"/>
              <w:rPr>
                <w:color w:val="000000"/>
              </w:rPr>
            </w:pPr>
            <w:r w:rsidRPr="005E2E95">
              <w:rPr>
                <w:color w:val="000000"/>
              </w:rPr>
              <w:t>5</w:t>
            </w:r>
          </w:p>
        </w:tc>
        <w:tc>
          <w:tcPr>
            <w:tcW w:w="1854" w:type="dxa"/>
            <w:vMerge w:val="restart"/>
            <w:vAlign w:val="center"/>
          </w:tcPr>
          <w:p w:rsidR="00767B55" w:rsidRPr="005E2E95" w:rsidRDefault="00767B55" w:rsidP="00A33F99">
            <w:pPr>
              <w:rPr>
                <w:color w:val="000000"/>
              </w:rPr>
            </w:pPr>
            <w:r w:rsidRPr="005E2E95">
              <w:rPr>
                <w:color w:val="000000"/>
              </w:rPr>
              <w:t>Иные зоны</w:t>
            </w:r>
          </w:p>
        </w:tc>
        <w:tc>
          <w:tcPr>
            <w:tcW w:w="2720" w:type="dxa"/>
            <w:vAlign w:val="center"/>
          </w:tcPr>
          <w:p w:rsidR="00767B55" w:rsidRPr="005E2E95" w:rsidRDefault="00767B55" w:rsidP="00A33F99">
            <w:r>
              <w:t>Буферная экологическая зона Байкальской природной территории</w:t>
            </w:r>
          </w:p>
        </w:tc>
        <w:tc>
          <w:tcPr>
            <w:tcW w:w="2028" w:type="dxa"/>
            <w:vAlign w:val="center"/>
          </w:tcPr>
          <w:p w:rsidR="00767B55" w:rsidRPr="005E2E95" w:rsidRDefault="00767B55" w:rsidP="00E919D3">
            <w:r>
              <w:t xml:space="preserve">Вся территория поселения </w:t>
            </w:r>
          </w:p>
        </w:tc>
        <w:tc>
          <w:tcPr>
            <w:tcW w:w="2517" w:type="dxa"/>
          </w:tcPr>
          <w:p w:rsidR="00767B55" w:rsidRPr="00AD761E" w:rsidRDefault="00767B55"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767B55" w:rsidRPr="005E2E95" w:rsidTr="00AD761E">
        <w:trPr>
          <w:cantSplit/>
          <w:trHeight w:val="581"/>
          <w:jc w:val="center"/>
        </w:trPr>
        <w:tc>
          <w:tcPr>
            <w:tcW w:w="621" w:type="dxa"/>
            <w:vMerge/>
            <w:vAlign w:val="center"/>
          </w:tcPr>
          <w:p w:rsidR="00767B55" w:rsidRPr="005E2E95" w:rsidRDefault="00767B55" w:rsidP="00A33F99">
            <w:pPr>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pPr>
              <w:rPr>
                <w:color w:val="000000"/>
              </w:rPr>
            </w:pPr>
            <w:r w:rsidRPr="005E2E95">
              <w:t>Особо ценные продуктивные сельскохозяйственные угодья</w:t>
            </w:r>
          </w:p>
        </w:tc>
        <w:tc>
          <w:tcPr>
            <w:tcW w:w="2028" w:type="dxa"/>
            <w:vAlign w:val="center"/>
          </w:tcPr>
          <w:p w:rsidR="00767B55" w:rsidRPr="005E2E95" w:rsidRDefault="00767B55" w:rsidP="00A33F99"/>
        </w:tc>
        <w:tc>
          <w:tcPr>
            <w:tcW w:w="2517" w:type="dxa"/>
          </w:tcPr>
          <w:p w:rsidR="00767B55" w:rsidRPr="00AD761E" w:rsidRDefault="00767B55"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1827F0">
        <w:t>Саганнурское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 xml:space="preserve">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w:t>
      </w:r>
      <w:r>
        <w:lastRenderedPageBreak/>
        <w:t>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07" w:rsidRDefault="00071307" w:rsidP="00253112">
      <w:r>
        <w:separator/>
      </w:r>
    </w:p>
  </w:endnote>
  <w:endnote w:type="continuationSeparator" w:id="1">
    <w:p w:rsidR="00071307" w:rsidRDefault="00071307"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452B0E" w:rsidRDefault="00FD1F28">
        <w:pPr>
          <w:pStyle w:val="af4"/>
          <w:jc w:val="right"/>
        </w:pPr>
        <w:fldSimple w:instr=" PAGE   \* MERGEFORMAT ">
          <w:r w:rsidR="00403454">
            <w:rPr>
              <w:noProof/>
            </w:rPr>
            <w:t>14</w:t>
          </w:r>
        </w:fldSimple>
      </w:p>
    </w:sdtContent>
  </w:sdt>
  <w:p w:rsidR="00452B0E" w:rsidRDefault="00452B0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452B0E" w:rsidRDefault="00FD1F28">
        <w:pPr>
          <w:pStyle w:val="af4"/>
          <w:jc w:val="right"/>
        </w:pPr>
        <w:fldSimple w:instr=" PAGE   \* MERGEFORMAT ">
          <w:r w:rsidR="00403454">
            <w:rPr>
              <w:noProof/>
            </w:rPr>
            <w:t>1</w:t>
          </w:r>
        </w:fldSimple>
      </w:p>
    </w:sdtContent>
  </w:sdt>
  <w:p w:rsidR="00452B0E" w:rsidRDefault="00452B0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07" w:rsidRDefault="00071307" w:rsidP="00253112">
      <w:r>
        <w:separator/>
      </w:r>
    </w:p>
  </w:footnote>
  <w:footnote w:type="continuationSeparator" w:id="1">
    <w:p w:rsidR="00071307" w:rsidRDefault="00071307"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5C74"/>
    <w:rsid w:val="00027673"/>
    <w:rsid w:val="00035C20"/>
    <w:rsid w:val="00045388"/>
    <w:rsid w:val="000514F2"/>
    <w:rsid w:val="00051F9D"/>
    <w:rsid w:val="00065CE9"/>
    <w:rsid w:val="00071307"/>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27F0"/>
    <w:rsid w:val="001867B2"/>
    <w:rsid w:val="00187A8A"/>
    <w:rsid w:val="001905FB"/>
    <w:rsid w:val="00190887"/>
    <w:rsid w:val="00190A3C"/>
    <w:rsid w:val="001920BA"/>
    <w:rsid w:val="00193692"/>
    <w:rsid w:val="0019540C"/>
    <w:rsid w:val="00195D5B"/>
    <w:rsid w:val="001A6143"/>
    <w:rsid w:val="001B19CC"/>
    <w:rsid w:val="001B2C80"/>
    <w:rsid w:val="001C15B0"/>
    <w:rsid w:val="001C435C"/>
    <w:rsid w:val="001C75C0"/>
    <w:rsid w:val="001E1CF9"/>
    <w:rsid w:val="001E3426"/>
    <w:rsid w:val="001F0D72"/>
    <w:rsid w:val="001F75B9"/>
    <w:rsid w:val="00200E5D"/>
    <w:rsid w:val="00204387"/>
    <w:rsid w:val="00207EAA"/>
    <w:rsid w:val="00210E55"/>
    <w:rsid w:val="002112C3"/>
    <w:rsid w:val="00211D31"/>
    <w:rsid w:val="00214432"/>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2505"/>
    <w:rsid w:val="002A3649"/>
    <w:rsid w:val="002B1D04"/>
    <w:rsid w:val="002B34BA"/>
    <w:rsid w:val="002B5C99"/>
    <w:rsid w:val="002D361B"/>
    <w:rsid w:val="002D4396"/>
    <w:rsid w:val="002D61BA"/>
    <w:rsid w:val="002E6B13"/>
    <w:rsid w:val="002F555F"/>
    <w:rsid w:val="003042DD"/>
    <w:rsid w:val="00304B17"/>
    <w:rsid w:val="00305945"/>
    <w:rsid w:val="00305EBE"/>
    <w:rsid w:val="0031585A"/>
    <w:rsid w:val="00316612"/>
    <w:rsid w:val="00322206"/>
    <w:rsid w:val="00332CF9"/>
    <w:rsid w:val="003357C6"/>
    <w:rsid w:val="0033661F"/>
    <w:rsid w:val="00337887"/>
    <w:rsid w:val="00341F3F"/>
    <w:rsid w:val="003444DB"/>
    <w:rsid w:val="00361B70"/>
    <w:rsid w:val="0036630E"/>
    <w:rsid w:val="00367525"/>
    <w:rsid w:val="00373B2A"/>
    <w:rsid w:val="00382F26"/>
    <w:rsid w:val="003875A5"/>
    <w:rsid w:val="003909D6"/>
    <w:rsid w:val="003911F4"/>
    <w:rsid w:val="0039284F"/>
    <w:rsid w:val="00395D46"/>
    <w:rsid w:val="003A2EBF"/>
    <w:rsid w:val="003C14B2"/>
    <w:rsid w:val="003C1A67"/>
    <w:rsid w:val="003C269A"/>
    <w:rsid w:val="003C2C22"/>
    <w:rsid w:val="003C35EE"/>
    <w:rsid w:val="003C36CA"/>
    <w:rsid w:val="003C5590"/>
    <w:rsid w:val="003C7F0D"/>
    <w:rsid w:val="003E3979"/>
    <w:rsid w:val="003E624A"/>
    <w:rsid w:val="003E6E6A"/>
    <w:rsid w:val="003F2ED3"/>
    <w:rsid w:val="00403454"/>
    <w:rsid w:val="0040536C"/>
    <w:rsid w:val="0040555D"/>
    <w:rsid w:val="0041030C"/>
    <w:rsid w:val="00422A51"/>
    <w:rsid w:val="00435AC9"/>
    <w:rsid w:val="004427CC"/>
    <w:rsid w:val="00445338"/>
    <w:rsid w:val="00445F21"/>
    <w:rsid w:val="00451992"/>
    <w:rsid w:val="00452B0E"/>
    <w:rsid w:val="00467916"/>
    <w:rsid w:val="0047352B"/>
    <w:rsid w:val="00486AE6"/>
    <w:rsid w:val="00490AFE"/>
    <w:rsid w:val="004A707E"/>
    <w:rsid w:val="004B13E3"/>
    <w:rsid w:val="004B370E"/>
    <w:rsid w:val="004B386B"/>
    <w:rsid w:val="004B5DD4"/>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80AFF"/>
    <w:rsid w:val="005908F2"/>
    <w:rsid w:val="00590DBB"/>
    <w:rsid w:val="00592DCC"/>
    <w:rsid w:val="00592F5D"/>
    <w:rsid w:val="00594C5D"/>
    <w:rsid w:val="00595E6C"/>
    <w:rsid w:val="005965FF"/>
    <w:rsid w:val="00596AE1"/>
    <w:rsid w:val="005A324E"/>
    <w:rsid w:val="005A5222"/>
    <w:rsid w:val="005B1475"/>
    <w:rsid w:val="005C2EDB"/>
    <w:rsid w:val="005C69D9"/>
    <w:rsid w:val="005D082A"/>
    <w:rsid w:val="005D6C93"/>
    <w:rsid w:val="005F111E"/>
    <w:rsid w:val="005F2BBF"/>
    <w:rsid w:val="005F5CC3"/>
    <w:rsid w:val="0062072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2B8D"/>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67B55"/>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E7D86"/>
    <w:rsid w:val="007F362E"/>
    <w:rsid w:val="007F5C6E"/>
    <w:rsid w:val="007F7CD8"/>
    <w:rsid w:val="008245D7"/>
    <w:rsid w:val="00827AA7"/>
    <w:rsid w:val="00834CFA"/>
    <w:rsid w:val="008442A4"/>
    <w:rsid w:val="008471D9"/>
    <w:rsid w:val="00850937"/>
    <w:rsid w:val="00851684"/>
    <w:rsid w:val="00861457"/>
    <w:rsid w:val="00872632"/>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49D5"/>
    <w:rsid w:val="00956E49"/>
    <w:rsid w:val="0096536D"/>
    <w:rsid w:val="00972B84"/>
    <w:rsid w:val="00974C15"/>
    <w:rsid w:val="00974FF2"/>
    <w:rsid w:val="00976460"/>
    <w:rsid w:val="00985FB6"/>
    <w:rsid w:val="00990BCD"/>
    <w:rsid w:val="009A6510"/>
    <w:rsid w:val="009B33BA"/>
    <w:rsid w:val="009B4C78"/>
    <w:rsid w:val="009B549A"/>
    <w:rsid w:val="009B5F2B"/>
    <w:rsid w:val="009B6295"/>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41EE2"/>
    <w:rsid w:val="00A64DC1"/>
    <w:rsid w:val="00A656AC"/>
    <w:rsid w:val="00A66A4C"/>
    <w:rsid w:val="00A74008"/>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2F59"/>
    <w:rsid w:val="00B042EB"/>
    <w:rsid w:val="00B10A41"/>
    <w:rsid w:val="00B1302C"/>
    <w:rsid w:val="00B164EF"/>
    <w:rsid w:val="00B16870"/>
    <w:rsid w:val="00B24133"/>
    <w:rsid w:val="00B25B7B"/>
    <w:rsid w:val="00B268F2"/>
    <w:rsid w:val="00B26E57"/>
    <w:rsid w:val="00B4404F"/>
    <w:rsid w:val="00B47888"/>
    <w:rsid w:val="00B6099F"/>
    <w:rsid w:val="00B6236F"/>
    <w:rsid w:val="00B63814"/>
    <w:rsid w:val="00B66927"/>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0532"/>
    <w:rsid w:val="00C02705"/>
    <w:rsid w:val="00C0360E"/>
    <w:rsid w:val="00C13125"/>
    <w:rsid w:val="00C140D7"/>
    <w:rsid w:val="00C147AB"/>
    <w:rsid w:val="00C214B0"/>
    <w:rsid w:val="00C238F5"/>
    <w:rsid w:val="00C31BC6"/>
    <w:rsid w:val="00C3428A"/>
    <w:rsid w:val="00C344A7"/>
    <w:rsid w:val="00C378AC"/>
    <w:rsid w:val="00C37AC4"/>
    <w:rsid w:val="00C40C26"/>
    <w:rsid w:val="00C419D8"/>
    <w:rsid w:val="00C80CC4"/>
    <w:rsid w:val="00C957F9"/>
    <w:rsid w:val="00C972EB"/>
    <w:rsid w:val="00CA3291"/>
    <w:rsid w:val="00CB0C80"/>
    <w:rsid w:val="00CB11E0"/>
    <w:rsid w:val="00CB12DD"/>
    <w:rsid w:val="00CB2BCC"/>
    <w:rsid w:val="00CB304D"/>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13FA"/>
    <w:rsid w:val="00E42448"/>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634EE"/>
    <w:rsid w:val="00F724FB"/>
    <w:rsid w:val="00F805AB"/>
    <w:rsid w:val="00F938A3"/>
    <w:rsid w:val="00F96DB9"/>
    <w:rsid w:val="00F97C02"/>
    <w:rsid w:val="00FB0907"/>
    <w:rsid w:val="00FB3E1D"/>
    <w:rsid w:val="00FC4535"/>
    <w:rsid w:val="00FC7D8A"/>
    <w:rsid w:val="00FD1F28"/>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664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8099</Words>
  <Characters>46166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2016-05-20T07:53:00Z</cp:lastPrinted>
  <dcterms:created xsi:type="dcterms:W3CDTF">2017-08-21T01:25:00Z</dcterms:created>
  <dcterms:modified xsi:type="dcterms:W3CDTF">2017-10-09T05:29:00Z</dcterms:modified>
</cp:coreProperties>
</file>