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DC" w:rsidRDefault="007F21DC" w:rsidP="0028084F">
      <w:pPr>
        <w:jc w:val="right"/>
      </w:pPr>
    </w:p>
    <w:p w:rsidR="007F21DC" w:rsidRDefault="007F21DC" w:rsidP="0028084F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7F21DC" w:rsidRDefault="007F21DC" w:rsidP="0028084F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«Мухоршибирский район» за  2017г.</w:t>
      </w:r>
    </w:p>
    <w:p w:rsidR="007F21DC" w:rsidRDefault="007F21DC" w:rsidP="0028084F">
      <w:pPr>
        <w:jc w:val="right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415"/>
      </w:tblGrid>
      <w:tr w:rsidR="007F21DC" w:rsidTr="00173339">
        <w:trPr>
          <w:trHeight w:val="1090"/>
        </w:trPr>
        <w:tc>
          <w:tcPr>
            <w:tcW w:w="569" w:type="dxa"/>
          </w:tcPr>
          <w:p w:rsidR="007F21DC" w:rsidRDefault="007F21DC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7F21DC">
            <w:pPr>
              <w:jc w:val="both"/>
            </w:pPr>
            <w:r>
              <w:t>2007г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7F21DC">
            <w:pPr>
              <w:jc w:val="both"/>
            </w:pPr>
            <w:r>
              <w:t xml:space="preserve"> 2016г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</w:pPr>
            <w:r>
              <w:t>План</w:t>
            </w:r>
          </w:p>
          <w:p w:rsidR="007F21DC" w:rsidRDefault="007F21DC">
            <w:pPr>
              <w:jc w:val="both"/>
            </w:pPr>
            <w:r>
              <w:t>2017г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7F21DC">
            <w:pPr>
              <w:jc w:val="both"/>
            </w:pPr>
            <w:r>
              <w:t>2017г</w:t>
            </w:r>
          </w:p>
        </w:tc>
        <w:tc>
          <w:tcPr>
            <w:tcW w:w="1415" w:type="dxa"/>
          </w:tcPr>
          <w:p w:rsidR="007F21DC" w:rsidRDefault="007F21DC">
            <w:pPr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</w:pPr>
            <w:r>
              <w:t>Выполнение программы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1</w:t>
            </w:r>
          </w:p>
        </w:tc>
        <w:tc>
          <w:tcPr>
            <w:tcW w:w="4251" w:type="dxa"/>
          </w:tcPr>
          <w:p w:rsidR="007F21DC" w:rsidRDefault="007F21DC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  <w:tc>
          <w:tcPr>
            <w:tcW w:w="992" w:type="dxa"/>
          </w:tcPr>
          <w:p w:rsidR="007F21DC" w:rsidRPr="008E44B4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</w:tc>
        <w:tc>
          <w:tcPr>
            <w:tcW w:w="851" w:type="dxa"/>
          </w:tcPr>
          <w:p w:rsidR="007F21DC" w:rsidRPr="00F936DD" w:rsidRDefault="007F21D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2</w:t>
            </w:r>
          </w:p>
        </w:tc>
        <w:tc>
          <w:tcPr>
            <w:tcW w:w="4251" w:type="dxa"/>
          </w:tcPr>
          <w:p w:rsidR="007F21DC" w:rsidRDefault="007F21DC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1DC" w:rsidRPr="00F936DD" w:rsidRDefault="007F21D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851" w:type="dxa"/>
          </w:tcPr>
          <w:p w:rsidR="007F21DC" w:rsidRPr="00F936DD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683</w:t>
            </w:r>
          </w:p>
        </w:tc>
        <w:tc>
          <w:tcPr>
            <w:tcW w:w="850" w:type="dxa"/>
          </w:tcPr>
          <w:p w:rsidR="007F21DC" w:rsidRPr="00F936DD" w:rsidRDefault="007F21D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3</w:t>
            </w:r>
          </w:p>
        </w:tc>
        <w:tc>
          <w:tcPr>
            <w:tcW w:w="4251" w:type="dxa"/>
          </w:tcPr>
          <w:p w:rsidR="007F21DC" w:rsidRDefault="007F21DC">
            <w:r>
              <w:t>Численность занятых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7F21DC" w:rsidRPr="008E44B4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851" w:type="dxa"/>
          </w:tcPr>
          <w:p w:rsidR="007F21DC" w:rsidRDefault="007F21DC" w:rsidP="00F936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4</w:t>
            </w:r>
          </w:p>
        </w:tc>
        <w:tc>
          <w:tcPr>
            <w:tcW w:w="4251" w:type="dxa"/>
          </w:tcPr>
          <w:p w:rsidR="007F21DC" w:rsidRDefault="007F21DC">
            <w:r>
              <w:t>Уровень общей безработицы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7F21DC" w:rsidRPr="008E44B4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2634,4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3533,9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3533,9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86024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90101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95631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475,3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811,7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846,3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5" w:type="dxa"/>
          </w:tcPr>
          <w:p w:rsidR="007F21DC" w:rsidRDefault="007F21DC" w:rsidP="00CC0AF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21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22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F21DC" w:rsidRDefault="007F21DC"/>
    <w:p w:rsidR="007F21DC" w:rsidRDefault="007F21DC"/>
    <w:p w:rsidR="007F21DC" w:rsidRDefault="007F21DC">
      <w:r>
        <w:t>Глава МО СП «Никольское»:                             И.А. Калашников.</w:t>
      </w:r>
    </w:p>
    <w:p w:rsidR="007F21DC" w:rsidRDefault="007F21DC"/>
    <w:p w:rsidR="007F21DC" w:rsidRDefault="007F21DC">
      <w:r>
        <w:t>Специалист МО СП «Никольское»:                   Т.С. Варфоломеева.</w:t>
      </w:r>
    </w:p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 w:rsidP="00AF5D3C">
      <w:pPr>
        <w:jc w:val="right"/>
      </w:pPr>
      <w:r>
        <w:t xml:space="preserve">                                                          </w:t>
      </w:r>
    </w:p>
    <w:p w:rsidR="007F21DC" w:rsidRPr="00AF5D3C" w:rsidRDefault="007F21DC" w:rsidP="00AF5D3C">
      <w:pPr>
        <w:jc w:val="center"/>
      </w:pPr>
      <w:r>
        <w:rPr>
          <w:b/>
        </w:rPr>
        <w:t xml:space="preserve">Индикаторы оценки </w:t>
      </w:r>
    </w:p>
    <w:p w:rsidR="007F21DC" w:rsidRDefault="007F21DC" w:rsidP="0028084F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«Мухоршибирский район» за 1 полугодие 2017г.</w:t>
      </w:r>
    </w:p>
    <w:p w:rsidR="007F21DC" w:rsidRDefault="007F21DC" w:rsidP="0028084F">
      <w:pPr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273"/>
      </w:tblGrid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7F21DC">
            <w:pPr>
              <w:jc w:val="both"/>
            </w:pPr>
            <w:r>
              <w:t>2007г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7F21DC">
            <w:pPr>
              <w:jc w:val="both"/>
            </w:pPr>
            <w:r>
              <w:t xml:space="preserve"> 2016г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</w:pPr>
            <w:r>
              <w:t>План</w:t>
            </w:r>
          </w:p>
          <w:p w:rsidR="007F21DC" w:rsidRDefault="007F21DC">
            <w:pPr>
              <w:jc w:val="both"/>
            </w:pPr>
            <w:r>
              <w:t>2017г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7F21DC">
            <w:pPr>
              <w:jc w:val="both"/>
            </w:pPr>
            <w:r>
              <w:t>2017г</w:t>
            </w:r>
          </w:p>
        </w:tc>
        <w:tc>
          <w:tcPr>
            <w:tcW w:w="1273" w:type="dxa"/>
          </w:tcPr>
          <w:p w:rsidR="007F21DC" w:rsidRDefault="007F21DC">
            <w:pPr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</w:pPr>
            <w:r>
              <w:t>Выполнение программы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1</w:t>
            </w:r>
          </w:p>
        </w:tc>
        <w:tc>
          <w:tcPr>
            <w:tcW w:w="4251" w:type="dxa"/>
          </w:tcPr>
          <w:p w:rsidR="007F21DC" w:rsidRDefault="007F21DC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2</w:t>
            </w:r>
          </w:p>
        </w:tc>
        <w:tc>
          <w:tcPr>
            <w:tcW w:w="4251" w:type="dxa"/>
          </w:tcPr>
          <w:p w:rsidR="007F21DC" w:rsidRDefault="007F21DC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3</w:t>
            </w:r>
          </w:p>
        </w:tc>
        <w:tc>
          <w:tcPr>
            <w:tcW w:w="4251" w:type="dxa"/>
          </w:tcPr>
          <w:p w:rsidR="007F21DC" w:rsidRDefault="007F21DC">
            <w:r>
              <w:t>Численность занятых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4</w:t>
            </w:r>
          </w:p>
        </w:tc>
        <w:tc>
          <w:tcPr>
            <w:tcW w:w="4251" w:type="dxa"/>
          </w:tcPr>
          <w:p w:rsidR="007F21DC" w:rsidRDefault="007F21DC">
            <w:r>
              <w:t>Уровень общей безработицы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977,9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2442,5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2442,5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10440,5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3D16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E3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392D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21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DB5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22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 w:rsidP="00D74FC8">
      <w:r>
        <w:t>Глава МО СП «Никольское»:                             И.А. Калашников.</w:t>
      </w:r>
    </w:p>
    <w:p w:rsidR="007F21DC" w:rsidRDefault="007F21DC" w:rsidP="00D74FC8"/>
    <w:p w:rsidR="007F21DC" w:rsidRDefault="007F21DC" w:rsidP="00D74FC8">
      <w:r>
        <w:t>Специалист МО СП «Никольское»:                   Т.С. Варфоломеева.</w:t>
      </w:r>
    </w:p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 w:rsidP="009A5425"/>
    <w:p w:rsidR="007F21DC" w:rsidRDefault="007F21DC" w:rsidP="009A5425">
      <w:r>
        <w:t xml:space="preserve">                                                                                                                                  </w:t>
      </w:r>
    </w:p>
    <w:p w:rsidR="007F21DC" w:rsidRDefault="007F21DC" w:rsidP="009A5425"/>
    <w:p w:rsidR="007F21DC" w:rsidRDefault="007F21DC" w:rsidP="009A5425"/>
    <w:p w:rsidR="007F21DC" w:rsidRDefault="007F21DC" w:rsidP="009A5425"/>
    <w:p w:rsidR="007F21DC" w:rsidRDefault="007F21DC" w:rsidP="009A5425"/>
    <w:p w:rsidR="007F21DC" w:rsidRDefault="007F21DC" w:rsidP="009A5425">
      <w:r>
        <w:t xml:space="preserve"> </w:t>
      </w:r>
    </w:p>
    <w:p w:rsidR="007F21DC" w:rsidRDefault="007F21DC" w:rsidP="0028084F">
      <w:pPr>
        <w:jc w:val="right"/>
      </w:pPr>
      <w:r>
        <w:t xml:space="preserve"> </w:t>
      </w:r>
    </w:p>
    <w:p w:rsidR="007F21DC" w:rsidRDefault="007F21DC" w:rsidP="0028084F">
      <w:pPr>
        <w:jc w:val="right"/>
      </w:pPr>
    </w:p>
    <w:p w:rsidR="007F21DC" w:rsidRDefault="007F21DC" w:rsidP="0028084F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7F21DC" w:rsidRDefault="007F21DC" w:rsidP="0028084F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«Мухоршибирский район» за 9 мес. 2017г.</w:t>
      </w:r>
    </w:p>
    <w:p w:rsidR="007F21DC" w:rsidRDefault="007F21DC" w:rsidP="0028084F">
      <w:pPr>
        <w:jc w:val="right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415"/>
      </w:tblGrid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7F21DC">
            <w:pPr>
              <w:jc w:val="both"/>
            </w:pPr>
            <w:r>
              <w:t>2007г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7F21DC">
            <w:pPr>
              <w:jc w:val="both"/>
            </w:pPr>
            <w:r>
              <w:t xml:space="preserve"> 2016г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</w:pPr>
            <w:r>
              <w:t>План</w:t>
            </w:r>
          </w:p>
          <w:p w:rsidR="007F21DC" w:rsidRDefault="007F21DC">
            <w:pPr>
              <w:jc w:val="both"/>
            </w:pPr>
            <w:r>
              <w:t>2017г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</w:pPr>
            <w:r>
              <w:t>Факт</w:t>
            </w:r>
          </w:p>
          <w:p w:rsidR="007F21DC" w:rsidRDefault="007F21DC">
            <w:pPr>
              <w:jc w:val="both"/>
            </w:pPr>
            <w:r>
              <w:t>2017г</w:t>
            </w:r>
          </w:p>
        </w:tc>
        <w:tc>
          <w:tcPr>
            <w:tcW w:w="1415" w:type="dxa"/>
          </w:tcPr>
          <w:p w:rsidR="007F21DC" w:rsidRDefault="007F21DC">
            <w:pPr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</w:pPr>
            <w:r>
              <w:t>Выполнение программы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1</w:t>
            </w:r>
          </w:p>
        </w:tc>
        <w:tc>
          <w:tcPr>
            <w:tcW w:w="4251" w:type="dxa"/>
          </w:tcPr>
          <w:p w:rsidR="007F21DC" w:rsidRDefault="007F21DC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850" w:type="dxa"/>
          </w:tcPr>
          <w:p w:rsidR="007F21DC" w:rsidRDefault="007F21DC" w:rsidP="00B665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2</w:t>
            </w:r>
          </w:p>
        </w:tc>
        <w:tc>
          <w:tcPr>
            <w:tcW w:w="4251" w:type="dxa"/>
          </w:tcPr>
          <w:p w:rsidR="007F21DC" w:rsidRDefault="007F21DC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3</w:t>
            </w:r>
          </w:p>
        </w:tc>
        <w:tc>
          <w:tcPr>
            <w:tcW w:w="4251" w:type="dxa"/>
          </w:tcPr>
          <w:p w:rsidR="007F21DC" w:rsidRDefault="007F21DC">
            <w:r>
              <w:t>Численность занятых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851" w:type="dxa"/>
          </w:tcPr>
          <w:p w:rsidR="007F21DC" w:rsidRDefault="007F21DC" w:rsidP="00CB15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r>
              <w:t>4</w:t>
            </w:r>
          </w:p>
        </w:tc>
        <w:tc>
          <w:tcPr>
            <w:tcW w:w="4251" w:type="dxa"/>
          </w:tcPr>
          <w:p w:rsidR="007F21DC" w:rsidRDefault="007F21DC">
            <w:r>
              <w:t>Уровень общей безработицы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1556,8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2728,7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3D2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2728,7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</w:p>
        </w:tc>
        <w:tc>
          <w:tcPr>
            <w:tcW w:w="4251" w:type="dxa"/>
          </w:tcPr>
          <w:p w:rsidR="007F21DC" w:rsidRDefault="007F21DC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18607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19118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822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6,33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6,95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21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 w:rsidP="00CB15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22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bookmarkStart w:id="0" w:name="_GoBack"/>
            <w:bookmarkEnd w:id="0"/>
            <w:r>
              <w:rPr>
                <w:sz w:val="20"/>
                <w:szCs w:val="20"/>
              </w:rPr>
              <w:t>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</w:p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F904F7">
        <w:tc>
          <w:tcPr>
            <w:tcW w:w="569" w:type="dxa"/>
          </w:tcPr>
          <w:p w:rsidR="007F21DC" w:rsidRDefault="007F21DC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7F21DC" w:rsidRDefault="007F21DC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7F21DC" w:rsidRDefault="007F21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F21DC" w:rsidRDefault="007F21DC"/>
    <w:p w:rsidR="007F21DC" w:rsidRDefault="007F21DC" w:rsidP="00D74FC8"/>
    <w:p w:rsidR="007F21DC" w:rsidRDefault="007F21DC" w:rsidP="00D74FC8">
      <w:r>
        <w:t>Глава МО СП «Никольское»:                             И.А. Калашников.</w:t>
      </w:r>
    </w:p>
    <w:p w:rsidR="007F21DC" w:rsidRDefault="007F21DC" w:rsidP="00D74FC8"/>
    <w:p w:rsidR="007F21DC" w:rsidRDefault="007F21DC" w:rsidP="00D74FC8">
      <w:r>
        <w:t>Специалист МО СП «Никольское»:                   Т.С. Варфоломеева.</w:t>
      </w:r>
    </w:p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/>
    <w:p w:rsidR="007F21DC" w:rsidRDefault="007F21DC" w:rsidP="00A7650F">
      <w:pPr>
        <w:jc w:val="right"/>
      </w:pPr>
      <w:r>
        <w:t xml:space="preserve"> </w:t>
      </w:r>
    </w:p>
    <w:p w:rsidR="007F21DC" w:rsidRDefault="007F21DC" w:rsidP="00A7650F">
      <w:pPr>
        <w:jc w:val="right"/>
      </w:pPr>
      <w:r>
        <w:t xml:space="preserve"> </w:t>
      </w:r>
    </w:p>
    <w:p w:rsidR="007F21DC" w:rsidRDefault="007F21DC" w:rsidP="00A7650F">
      <w:pPr>
        <w:jc w:val="right"/>
      </w:pPr>
      <w:r>
        <w:t xml:space="preserve"> </w:t>
      </w:r>
    </w:p>
    <w:p w:rsidR="007F21DC" w:rsidRDefault="007F21DC" w:rsidP="00A7650F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7F21DC" w:rsidRDefault="007F21DC" w:rsidP="00A7650F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«Мухоршибирский район» за 1 кв 2017г.</w:t>
      </w:r>
    </w:p>
    <w:p w:rsidR="007F21DC" w:rsidRDefault="007F21DC" w:rsidP="00A7650F">
      <w:pPr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273"/>
      </w:tblGrid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</w:pPr>
            <w:r>
              <w:t>Факт</w:t>
            </w:r>
          </w:p>
          <w:p w:rsidR="007F21DC" w:rsidRDefault="007F21DC" w:rsidP="009F4886">
            <w:pPr>
              <w:jc w:val="both"/>
            </w:pPr>
            <w:r>
              <w:t>2007г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</w:pPr>
            <w:r>
              <w:t>Факт</w:t>
            </w:r>
          </w:p>
          <w:p w:rsidR="007F21DC" w:rsidRDefault="007F21DC" w:rsidP="009F4886">
            <w:pPr>
              <w:jc w:val="both"/>
            </w:pPr>
            <w:r>
              <w:t xml:space="preserve"> 2016г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</w:pPr>
            <w:r>
              <w:t>План</w:t>
            </w:r>
          </w:p>
          <w:p w:rsidR="007F21DC" w:rsidRDefault="007F21DC" w:rsidP="009F4886">
            <w:pPr>
              <w:jc w:val="both"/>
            </w:pPr>
            <w:r>
              <w:t>2017г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</w:pPr>
            <w:r>
              <w:t>Факт</w:t>
            </w:r>
          </w:p>
          <w:p w:rsidR="007F21DC" w:rsidRDefault="007F21DC" w:rsidP="009F4886">
            <w:pPr>
              <w:jc w:val="both"/>
            </w:pPr>
            <w:r>
              <w:t>2017г</w:t>
            </w:r>
          </w:p>
        </w:tc>
        <w:tc>
          <w:tcPr>
            <w:tcW w:w="1273" w:type="dxa"/>
          </w:tcPr>
          <w:p w:rsidR="007F21DC" w:rsidRDefault="007F21DC" w:rsidP="009F4886">
            <w:pPr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</w:pPr>
            <w:r>
              <w:t>Выполнение программы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r>
              <w:t>1</w:t>
            </w:r>
          </w:p>
        </w:tc>
        <w:tc>
          <w:tcPr>
            <w:tcW w:w="4251" w:type="dxa"/>
          </w:tcPr>
          <w:p w:rsidR="007F21DC" w:rsidRDefault="007F21DC" w:rsidP="009F4886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r>
              <w:t>2</w:t>
            </w:r>
          </w:p>
        </w:tc>
        <w:tc>
          <w:tcPr>
            <w:tcW w:w="4251" w:type="dxa"/>
          </w:tcPr>
          <w:p w:rsidR="007F21DC" w:rsidRDefault="007F21DC" w:rsidP="009F4886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r>
              <w:t>3</w:t>
            </w:r>
          </w:p>
        </w:tc>
        <w:tc>
          <w:tcPr>
            <w:tcW w:w="4251" w:type="dxa"/>
          </w:tcPr>
          <w:p w:rsidR="007F21DC" w:rsidRDefault="007F21DC" w:rsidP="009F4886">
            <w:r>
              <w:t>Численность занятых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r>
              <w:t>4</w:t>
            </w:r>
          </w:p>
        </w:tc>
        <w:tc>
          <w:tcPr>
            <w:tcW w:w="4251" w:type="dxa"/>
          </w:tcPr>
          <w:p w:rsidR="007F21DC" w:rsidRDefault="007F21DC" w:rsidP="009F4886">
            <w:r>
              <w:t>Уровень общей безработицы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45,0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5220,2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6495,7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47,01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21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22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</w:p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F21DC" w:rsidTr="009F4886">
        <w:tc>
          <w:tcPr>
            <w:tcW w:w="569" w:type="dxa"/>
          </w:tcPr>
          <w:p w:rsidR="007F21DC" w:rsidRDefault="007F21DC" w:rsidP="009F4886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7F21DC" w:rsidRDefault="007F21DC" w:rsidP="009F4886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F21DC" w:rsidRDefault="007F21DC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F21DC" w:rsidRDefault="007F21DC" w:rsidP="00A7650F"/>
    <w:p w:rsidR="007F21DC" w:rsidRDefault="007F21DC" w:rsidP="00A7650F"/>
    <w:p w:rsidR="007F21DC" w:rsidRDefault="007F21DC" w:rsidP="00A7650F"/>
    <w:p w:rsidR="007F21DC" w:rsidRDefault="007F21DC" w:rsidP="00A7650F"/>
    <w:p w:rsidR="007F21DC" w:rsidRDefault="007F21DC" w:rsidP="00A7650F"/>
    <w:p w:rsidR="007F21DC" w:rsidRDefault="007F21DC" w:rsidP="00A7650F"/>
    <w:p w:rsidR="007F21DC" w:rsidRDefault="007F21DC" w:rsidP="00A7650F">
      <w:r>
        <w:t>Глава МО СП «Никольское»:                             И.А. Калашников.</w:t>
      </w:r>
    </w:p>
    <w:p w:rsidR="007F21DC" w:rsidRDefault="007F21DC" w:rsidP="00A7650F"/>
    <w:p w:rsidR="007F21DC" w:rsidRDefault="007F21DC" w:rsidP="00A7650F">
      <w:r>
        <w:t>Специалист МО СП «Никольское»:                   Т.С. Варфоломеева.</w:t>
      </w:r>
    </w:p>
    <w:p w:rsidR="007F21DC" w:rsidRDefault="007F21DC" w:rsidP="00A7650F"/>
    <w:p w:rsidR="007F21DC" w:rsidRDefault="007F21DC" w:rsidP="00A7650F"/>
    <w:p w:rsidR="007F21DC" w:rsidRDefault="007F21DC" w:rsidP="00A7650F"/>
    <w:p w:rsidR="007F21DC" w:rsidRDefault="007F21DC" w:rsidP="00A7650F"/>
    <w:p w:rsidR="007F21DC" w:rsidRDefault="007F21DC"/>
    <w:sectPr w:rsidR="007F21DC" w:rsidSect="0037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032"/>
    <w:rsid w:val="000576C0"/>
    <w:rsid w:val="0006107A"/>
    <w:rsid w:val="00075A54"/>
    <w:rsid w:val="000C49B3"/>
    <w:rsid w:val="000C6BF9"/>
    <w:rsid w:val="000F2009"/>
    <w:rsid w:val="001239C1"/>
    <w:rsid w:val="00124A94"/>
    <w:rsid w:val="0014334C"/>
    <w:rsid w:val="00155FE9"/>
    <w:rsid w:val="00164293"/>
    <w:rsid w:val="00173339"/>
    <w:rsid w:val="00202C6F"/>
    <w:rsid w:val="0022696D"/>
    <w:rsid w:val="00227B62"/>
    <w:rsid w:val="00244032"/>
    <w:rsid w:val="002527CE"/>
    <w:rsid w:val="0025370A"/>
    <w:rsid w:val="00261464"/>
    <w:rsid w:val="00276BA3"/>
    <w:rsid w:val="0028084F"/>
    <w:rsid w:val="0028251A"/>
    <w:rsid w:val="002936E8"/>
    <w:rsid w:val="00296807"/>
    <w:rsid w:val="002D1346"/>
    <w:rsid w:val="00302DB8"/>
    <w:rsid w:val="003554CB"/>
    <w:rsid w:val="00370BF5"/>
    <w:rsid w:val="003758AC"/>
    <w:rsid w:val="00392D42"/>
    <w:rsid w:val="003D1629"/>
    <w:rsid w:val="003D2CAA"/>
    <w:rsid w:val="003E24B7"/>
    <w:rsid w:val="003E4962"/>
    <w:rsid w:val="003F050F"/>
    <w:rsid w:val="004060ED"/>
    <w:rsid w:val="00425C9D"/>
    <w:rsid w:val="00477151"/>
    <w:rsid w:val="004D7B9B"/>
    <w:rsid w:val="004E2CBD"/>
    <w:rsid w:val="005244A2"/>
    <w:rsid w:val="00526995"/>
    <w:rsid w:val="00532101"/>
    <w:rsid w:val="005C5278"/>
    <w:rsid w:val="0062361B"/>
    <w:rsid w:val="006304D4"/>
    <w:rsid w:val="00691043"/>
    <w:rsid w:val="006A22E2"/>
    <w:rsid w:val="006C1C4A"/>
    <w:rsid w:val="006C77FB"/>
    <w:rsid w:val="006D6197"/>
    <w:rsid w:val="006F4A4B"/>
    <w:rsid w:val="0073129F"/>
    <w:rsid w:val="0078083F"/>
    <w:rsid w:val="007A78BD"/>
    <w:rsid w:val="007B180B"/>
    <w:rsid w:val="007F21DC"/>
    <w:rsid w:val="008200C0"/>
    <w:rsid w:val="00820547"/>
    <w:rsid w:val="00822EBB"/>
    <w:rsid w:val="00823DD6"/>
    <w:rsid w:val="008508FB"/>
    <w:rsid w:val="0087002A"/>
    <w:rsid w:val="00876225"/>
    <w:rsid w:val="008829AC"/>
    <w:rsid w:val="008A30FA"/>
    <w:rsid w:val="008A3D61"/>
    <w:rsid w:val="008E44B4"/>
    <w:rsid w:val="008F7798"/>
    <w:rsid w:val="009244D9"/>
    <w:rsid w:val="00942183"/>
    <w:rsid w:val="00991699"/>
    <w:rsid w:val="009A396B"/>
    <w:rsid w:val="009A5425"/>
    <w:rsid w:val="009B080A"/>
    <w:rsid w:val="009D1AA3"/>
    <w:rsid w:val="009F4801"/>
    <w:rsid w:val="009F4886"/>
    <w:rsid w:val="00A520B2"/>
    <w:rsid w:val="00A56138"/>
    <w:rsid w:val="00A64C33"/>
    <w:rsid w:val="00A7650F"/>
    <w:rsid w:val="00AC412D"/>
    <w:rsid w:val="00AF3C6C"/>
    <w:rsid w:val="00AF5D3C"/>
    <w:rsid w:val="00AF70A0"/>
    <w:rsid w:val="00B004E4"/>
    <w:rsid w:val="00B1706E"/>
    <w:rsid w:val="00B27F69"/>
    <w:rsid w:val="00B3679F"/>
    <w:rsid w:val="00B66565"/>
    <w:rsid w:val="00BC69B8"/>
    <w:rsid w:val="00BF41B1"/>
    <w:rsid w:val="00C10F1A"/>
    <w:rsid w:val="00C12A63"/>
    <w:rsid w:val="00C50852"/>
    <w:rsid w:val="00C718C7"/>
    <w:rsid w:val="00C7539D"/>
    <w:rsid w:val="00CB15BC"/>
    <w:rsid w:val="00CC0AFA"/>
    <w:rsid w:val="00D26CCC"/>
    <w:rsid w:val="00D301E0"/>
    <w:rsid w:val="00D4260E"/>
    <w:rsid w:val="00D43093"/>
    <w:rsid w:val="00D74FC8"/>
    <w:rsid w:val="00DB0C4D"/>
    <w:rsid w:val="00DB4BAC"/>
    <w:rsid w:val="00DB55FE"/>
    <w:rsid w:val="00DD5FA6"/>
    <w:rsid w:val="00E049DD"/>
    <w:rsid w:val="00E141E8"/>
    <w:rsid w:val="00E34140"/>
    <w:rsid w:val="00E41847"/>
    <w:rsid w:val="00E501D2"/>
    <w:rsid w:val="00E71521"/>
    <w:rsid w:val="00E7268D"/>
    <w:rsid w:val="00E763F0"/>
    <w:rsid w:val="00E7752B"/>
    <w:rsid w:val="00EB1CCC"/>
    <w:rsid w:val="00EC073E"/>
    <w:rsid w:val="00F260D5"/>
    <w:rsid w:val="00F40194"/>
    <w:rsid w:val="00F431A8"/>
    <w:rsid w:val="00F53285"/>
    <w:rsid w:val="00F700CA"/>
    <w:rsid w:val="00F763A8"/>
    <w:rsid w:val="00F904F7"/>
    <w:rsid w:val="00F90909"/>
    <w:rsid w:val="00F936DD"/>
    <w:rsid w:val="00FA5AA9"/>
    <w:rsid w:val="00FC44D6"/>
    <w:rsid w:val="00FE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808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29F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129F"/>
    <w:pPr>
      <w:spacing w:before="200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29F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129F"/>
    <w:pPr>
      <w:spacing w:before="200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29F"/>
    <w:pPr>
      <w:spacing w:before="200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129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129F"/>
    <w:p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129F"/>
    <w:pPr>
      <w:outlineLvl w:val="7"/>
    </w:pPr>
    <w:rPr>
      <w:rFonts w:ascii="Cambria" w:hAnsi="Cambria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129F"/>
    <w:p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29F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129F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129F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129F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129F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3129F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3129F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3129F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3129F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3129F"/>
    <w:pPr>
      <w:pBdr>
        <w:bottom w:val="single" w:sz="4" w:space="1" w:color="auto"/>
      </w:pBdr>
      <w:spacing w:after="8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129F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3129F"/>
    <w:pPr>
      <w:spacing w:after="600"/>
    </w:pPr>
    <w:rPr>
      <w:rFonts w:ascii="Cambria" w:hAnsi="Cambria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129F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7312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3129F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73129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73129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73129F"/>
    <w:pPr>
      <w:spacing w:before="200"/>
      <w:ind w:left="360" w:right="360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3129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3129F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73129F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3129F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73129F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3129F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3129F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3129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D26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C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8</Pages>
  <Words>1677</Words>
  <Characters>9562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7</cp:revision>
  <cp:lastPrinted>2018-01-26T05:19:00Z</cp:lastPrinted>
  <dcterms:created xsi:type="dcterms:W3CDTF">2017-02-09T06:25:00Z</dcterms:created>
  <dcterms:modified xsi:type="dcterms:W3CDTF">2018-02-09T07:55:00Z</dcterms:modified>
</cp:coreProperties>
</file>